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73C" w:rsidRDefault="0016573C" w:rsidP="0016573C">
      <w:pPr>
        <w:spacing w:after="0" w:line="360" w:lineRule="auto"/>
        <w:jc w:val="center"/>
        <w:rPr>
          <w:rStyle w:val="a4"/>
          <w:rFonts w:ascii="Times New Roman" w:hAnsi="Times New Roman" w:cs="Times New Roman"/>
          <w:sz w:val="26"/>
          <w:szCs w:val="26"/>
        </w:rPr>
      </w:pPr>
      <w:r w:rsidRPr="0016573C">
        <w:rPr>
          <w:rStyle w:val="a4"/>
          <w:rFonts w:ascii="Times New Roman" w:hAnsi="Times New Roman" w:cs="Times New Roman"/>
          <w:sz w:val="26"/>
          <w:szCs w:val="26"/>
        </w:rPr>
        <w:fldChar w:fldCharType="begin"/>
      </w:r>
      <w:r w:rsidRPr="0016573C">
        <w:rPr>
          <w:rStyle w:val="a4"/>
          <w:rFonts w:ascii="Times New Roman" w:hAnsi="Times New Roman" w:cs="Times New Roman"/>
          <w:sz w:val="26"/>
          <w:szCs w:val="26"/>
        </w:rPr>
        <w:instrText xml:space="preserve"> HYPERLINK "http://chinalawinfo.ru/constitutional_law/constitution" </w:instrText>
      </w:r>
      <w:r w:rsidRPr="0016573C">
        <w:rPr>
          <w:rStyle w:val="a4"/>
          <w:rFonts w:ascii="Times New Roman" w:hAnsi="Times New Roman" w:cs="Times New Roman"/>
          <w:sz w:val="26"/>
          <w:szCs w:val="26"/>
        </w:rPr>
        <w:fldChar w:fldCharType="separate"/>
      </w:r>
      <w:r w:rsidRPr="0016573C">
        <w:rPr>
          <w:rStyle w:val="a5"/>
          <w:rFonts w:ascii="Times New Roman" w:hAnsi="Times New Roman" w:cs="Times New Roman"/>
          <w:b/>
          <w:bCs/>
          <w:color w:val="auto"/>
          <w:sz w:val="26"/>
          <w:szCs w:val="26"/>
          <w:u w:val="none"/>
        </w:rPr>
        <w:t xml:space="preserve">Конституция КНР 1982 г. (с </w:t>
      </w:r>
      <w:proofErr w:type="spellStart"/>
      <w:r w:rsidRPr="0016573C">
        <w:rPr>
          <w:rStyle w:val="a5"/>
          <w:rFonts w:ascii="Times New Roman" w:hAnsi="Times New Roman" w:cs="Times New Roman"/>
          <w:b/>
          <w:bCs/>
          <w:color w:val="auto"/>
          <w:sz w:val="26"/>
          <w:szCs w:val="26"/>
          <w:u w:val="none"/>
        </w:rPr>
        <w:t>изм</w:t>
      </w:r>
      <w:proofErr w:type="spellEnd"/>
      <w:r w:rsidRPr="0016573C">
        <w:rPr>
          <w:rStyle w:val="a5"/>
          <w:rFonts w:ascii="Times New Roman" w:hAnsi="Times New Roman" w:cs="Times New Roman"/>
          <w:b/>
          <w:bCs/>
          <w:color w:val="auto"/>
          <w:sz w:val="26"/>
          <w:szCs w:val="26"/>
          <w:u w:val="none"/>
        </w:rPr>
        <w:t>. 1988, 1993, 1999, 2004 гг.)</w:t>
      </w:r>
      <w:r w:rsidRPr="0016573C">
        <w:rPr>
          <w:rStyle w:val="a4"/>
          <w:rFonts w:ascii="Times New Roman" w:hAnsi="Times New Roman" w:cs="Times New Roman"/>
          <w:sz w:val="26"/>
          <w:szCs w:val="26"/>
        </w:rPr>
        <w:fldChar w:fldCharType="end"/>
      </w:r>
    </w:p>
    <w:p w:rsidR="0016573C" w:rsidRPr="0016573C" w:rsidRDefault="0016573C" w:rsidP="0016573C">
      <w:pPr>
        <w:spacing w:after="0" w:line="360" w:lineRule="auto"/>
        <w:jc w:val="center"/>
        <w:rPr>
          <w:rFonts w:ascii="Times New Roman" w:hAnsi="Times New Roman" w:cs="Times New Roman"/>
          <w:sz w:val="26"/>
          <w:szCs w:val="26"/>
        </w:rPr>
      </w:pPr>
    </w:p>
    <w:p w:rsidR="0016573C" w:rsidRDefault="0016573C" w:rsidP="0016573C">
      <w:pPr>
        <w:spacing w:after="0" w:line="360" w:lineRule="auto"/>
        <w:jc w:val="both"/>
        <w:rPr>
          <w:rFonts w:ascii="Times New Roman" w:hAnsi="Times New Roman" w:cs="Times New Roman"/>
          <w:sz w:val="26"/>
          <w:szCs w:val="26"/>
        </w:rPr>
      </w:pPr>
      <w:r w:rsidRPr="0016573C">
        <w:rPr>
          <w:rFonts w:ascii="Times New Roman" w:hAnsi="Times New Roman" w:cs="Times New Roman"/>
          <w:sz w:val="26"/>
          <w:szCs w:val="26"/>
        </w:rPr>
        <w:t>(</w:t>
      </w:r>
      <w:proofErr w:type="gramStart"/>
      <w:r w:rsidRPr="0016573C">
        <w:rPr>
          <w:rFonts w:ascii="Times New Roman" w:hAnsi="Times New Roman" w:cs="Times New Roman"/>
          <w:sz w:val="26"/>
          <w:szCs w:val="26"/>
        </w:rPr>
        <w:t>Принята</w:t>
      </w:r>
      <w:proofErr w:type="gramEnd"/>
      <w:r w:rsidRPr="0016573C">
        <w:rPr>
          <w:rFonts w:ascii="Times New Roman" w:hAnsi="Times New Roman" w:cs="Times New Roman"/>
          <w:sz w:val="26"/>
          <w:szCs w:val="26"/>
        </w:rPr>
        <w:t xml:space="preserve"> на 5-й сессии Всекитайского собрания народных представителей 5-го созыва 4 декабря 1982 г., вступила в силу после опубликования; </w:t>
      </w:r>
      <w:proofErr w:type="gramStart"/>
      <w:r w:rsidRPr="0016573C">
        <w:rPr>
          <w:rFonts w:ascii="Times New Roman" w:hAnsi="Times New Roman" w:cs="Times New Roman"/>
          <w:sz w:val="26"/>
          <w:szCs w:val="26"/>
        </w:rPr>
        <w:t>с изменениями, внесенными «Проектом внесения изменений в Конституцию КНР», принятым на 1-й сессии ВСНП 7-го созыва 12 апреля 1988 г., «Проектом внесения изменений в Конституцию КНР», принятым на 1-й сессии ВСНП 8-го созыва 29 марта 1993 г., «Проектом внесения изменений в Конституцию КНР», принятым на 2-й сессии ВСНП 9-го созыва 15 марта 1999 г., «Проектом внесения изменений в Конституцию КНР</w:t>
      </w:r>
      <w:proofErr w:type="gramEnd"/>
      <w:r w:rsidRPr="0016573C">
        <w:rPr>
          <w:rFonts w:ascii="Times New Roman" w:hAnsi="Times New Roman" w:cs="Times New Roman"/>
          <w:sz w:val="26"/>
          <w:szCs w:val="26"/>
        </w:rPr>
        <w:t>», принятым на 2-й сессии ВСНП 10-го созыва 14 марта 2004 г.)</w:t>
      </w:r>
    </w:p>
    <w:p w:rsidR="0016573C" w:rsidRPr="0016573C" w:rsidRDefault="0016573C" w:rsidP="0016573C">
      <w:pPr>
        <w:spacing w:after="0" w:line="360" w:lineRule="auto"/>
        <w:jc w:val="both"/>
        <w:rPr>
          <w:rFonts w:ascii="Times New Roman" w:hAnsi="Times New Roman" w:cs="Times New Roman"/>
          <w:sz w:val="26"/>
          <w:szCs w:val="26"/>
        </w:rPr>
      </w:pPr>
    </w:p>
    <w:p w:rsidR="0016573C" w:rsidRDefault="0016573C" w:rsidP="0016573C">
      <w:pPr>
        <w:spacing w:after="0" w:line="360" w:lineRule="auto"/>
        <w:jc w:val="both"/>
        <w:rPr>
          <w:rStyle w:val="a4"/>
          <w:rFonts w:ascii="Times New Roman" w:hAnsi="Times New Roman" w:cs="Times New Roman"/>
          <w:sz w:val="26"/>
          <w:szCs w:val="26"/>
        </w:rPr>
      </w:pPr>
      <w:r w:rsidRPr="0016573C">
        <w:rPr>
          <w:rStyle w:val="a4"/>
          <w:rFonts w:ascii="Times New Roman" w:hAnsi="Times New Roman" w:cs="Times New Roman"/>
          <w:sz w:val="26"/>
          <w:szCs w:val="26"/>
        </w:rPr>
        <w:t>Содержание</w:t>
      </w:r>
      <w:r>
        <w:rPr>
          <w:rStyle w:val="a4"/>
          <w:rFonts w:ascii="Times New Roman" w:hAnsi="Times New Roman" w:cs="Times New Roman"/>
          <w:sz w:val="26"/>
          <w:szCs w:val="26"/>
        </w:rPr>
        <w:t>:</w:t>
      </w:r>
    </w:p>
    <w:p w:rsidR="0016573C" w:rsidRDefault="0016573C" w:rsidP="0016573C">
      <w:pPr>
        <w:spacing w:after="0" w:line="360" w:lineRule="auto"/>
        <w:jc w:val="both"/>
        <w:rPr>
          <w:rStyle w:val="a4"/>
          <w:rFonts w:ascii="Times New Roman" w:hAnsi="Times New Roman" w:cs="Times New Roman"/>
          <w:sz w:val="26"/>
          <w:szCs w:val="26"/>
        </w:rPr>
      </w:pPr>
    </w:p>
    <w:p w:rsidR="0016573C" w:rsidRDefault="0016573C" w:rsidP="0016573C">
      <w:pPr>
        <w:spacing w:after="0" w:line="360" w:lineRule="auto"/>
        <w:jc w:val="both"/>
        <w:rPr>
          <w:rStyle w:val="a4"/>
          <w:rFonts w:ascii="Times New Roman" w:hAnsi="Times New Roman" w:cs="Times New Roman"/>
          <w:sz w:val="26"/>
          <w:szCs w:val="26"/>
        </w:rPr>
      </w:pPr>
      <w:hyperlink r:id="rId6" w:history="1">
        <w:r w:rsidRPr="0016573C">
          <w:rPr>
            <w:rStyle w:val="a5"/>
            <w:rFonts w:ascii="Times New Roman" w:hAnsi="Times New Roman" w:cs="Times New Roman"/>
            <w:b/>
            <w:bCs/>
            <w:color w:val="auto"/>
            <w:sz w:val="26"/>
            <w:szCs w:val="26"/>
            <w:u w:val="none"/>
          </w:rPr>
          <w:t>Преамбула</w:t>
        </w:r>
      </w:hyperlink>
    </w:p>
    <w:p w:rsidR="0016573C" w:rsidRDefault="0016573C" w:rsidP="0016573C">
      <w:pPr>
        <w:spacing w:after="0" w:line="360" w:lineRule="auto"/>
        <w:jc w:val="both"/>
        <w:rPr>
          <w:rStyle w:val="a4"/>
          <w:rFonts w:ascii="Times New Roman" w:hAnsi="Times New Roman" w:cs="Times New Roman"/>
          <w:sz w:val="26"/>
          <w:szCs w:val="26"/>
        </w:rPr>
      </w:pPr>
      <w:hyperlink r:id="rId7" w:history="1">
        <w:r w:rsidRPr="0016573C">
          <w:rPr>
            <w:rStyle w:val="a5"/>
            <w:rFonts w:ascii="Times New Roman" w:hAnsi="Times New Roman" w:cs="Times New Roman"/>
            <w:b/>
            <w:bCs/>
            <w:color w:val="auto"/>
            <w:sz w:val="26"/>
            <w:szCs w:val="26"/>
            <w:u w:val="none"/>
          </w:rPr>
          <w:t>Глава I. Основные принципы</w:t>
        </w:r>
      </w:hyperlink>
    </w:p>
    <w:p w:rsidR="0016573C" w:rsidRDefault="0016573C" w:rsidP="0016573C">
      <w:pPr>
        <w:spacing w:after="0" w:line="360" w:lineRule="auto"/>
        <w:jc w:val="both"/>
        <w:rPr>
          <w:rStyle w:val="a4"/>
          <w:rFonts w:ascii="Times New Roman" w:hAnsi="Times New Roman" w:cs="Times New Roman"/>
          <w:sz w:val="26"/>
          <w:szCs w:val="26"/>
        </w:rPr>
      </w:pPr>
      <w:hyperlink r:id="rId8" w:history="1">
        <w:r w:rsidRPr="0016573C">
          <w:rPr>
            <w:rStyle w:val="a5"/>
            <w:rFonts w:ascii="Times New Roman" w:hAnsi="Times New Roman" w:cs="Times New Roman"/>
            <w:b/>
            <w:bCs/>
            <w:color w:val="auto"/>
            <w:sz w:val="26"/>
            <w:szCs w:val="26"/>
            <w:u w:val="none"/>
          </w:rPr>
          <w:t>Глава II. Основные права и обязанности граждан.</w:t>
        </w:r>
      </w:hyperlink>
    </w:p>
    <w:p w:rsidR="0016573C" w:rsidRDefault="0016573C" w:rsidP="0016573C">
      <w:pPr>
        <w:spacing w:after="0" w:line="360" w:lineRule="auto"/>
        <w:jc w:val="both"/>
        <w:rPr>
          <w:rStyle w:val="a4"/>
          <w:rFonts w:ascii="Times New Roman" w:hAnsi="Times New Roman" w:cs="Times New Roman"/>
          <w:sz w:val="26"/>
          <w:szCs w:val="26"/>
        </w:rPr>
      </w:pPr>
      <w:r w:rsidRPr="0016573C">
        <w:rPr>
          <w:rStyle w:val="a4"/>
          <w:rFonts w:ascii="Times New Roman" w:hAnsi="Times New Roman" w:cs="Times New Roman"/>
          <w:sz w:val="26"/>
          <w:szCs w:val="26"/>
        </w:rPr>
        <w:t>Глава III. Структура государства</w:t>
      </w:r>
      <w:r>
        <w:rPr>
          <w:rStyle w:val="a4"/>
          <w:rFonts w:ascii="Times New Roman" w:hAnsi="Times New Roman" w:cs="Times New Roman"/>
          <w:sz w:val="26"/>
          <w:szCs w:val="26"/>
        </w:rPr>
        <w:t>:</w:t>
      </w:r>
    </w:p>
    <w:p w:rsidR="0016573C" w:rsidRDefault="0016573C" w:rsidP="0016573C">
      <w:pPr>
        <w:spacing w:after="0" w:line="360" w:lineRule="auto"/>
        <w:jc w:val="both"/>
        <w:rPr>
          <w:rStyle w:val="a4"/>
          <w:rFonts w:ascii="Times New Roman" w:hAnsi="Times New Roman" w:cs="Times New Roman"/>
          <w:sz w:val="26"/>
          <w:szCs w:val="26"/>
        </w:rPr>
      </w:pPr>
      <w:hyperlink r:id="rId9" w:history="1">
        <w:r w:rsidRPr="0016573C">
          <w:rPr>
            <w:rStyle w:val="a5"/>
            <w:rFonts w:ascii="Times New Roman" w:hAnsi="Times New Roman" w:cs="Times New Roman"/>
            <w:b/>
            <w:bCs/>
            <w:color w:val="auto"/>
            <w:sz w:val="26"/>
            <w:szCs w:val="26"/>
            <w:u w:val="none"/>
          </w:rPr>
          <w:t>§1. Всекитайское собрание народных представителей.</w:t>
        </w:r>
      </w:hyperlink>
    </w:p>
    <w:p w:rsidR="0016573C" w:rsidRDefault="0016573C" w:rsidP="0016573C">
      <w:pPr>
        <w:spacing w:after="0" w:line="360" w:lineRule="auto"/>
        <w:jc w:val="both"/>
        <w:rPr>
          <w:rStyle w:val="a4"/>
          <w:rFonts w:ascii="Times New Roman" w:hAnsi="Times New Roman" w:cs="Times New Roman"/>
          <w:sz w:val="26"/>
          <w:szCs w:val="26"/>
        </w:rPr>
      </w:pPr>
      <w:hyperlink r:id="rId10" w:history="1">
        <w:r w:rsidRPr="0016573C">
          <w:rPr>
            <w:rStyle w:val="a5"/>
            <w:rFonts w:ascii="Times New Roman" w:hAnsi="Times New Roman" w:cs="Times New Roman"/>
            <w:b/>
            <w:bCs/>
            <w:color w:val="auto"/>
            <w:sz w:val="26"/>
            <w:szCs w:val="26"/>
            <w:u w:val="none"/>
          </w:rPr>
          <w:t>§2. Председатель КНР.</w:t>
        </w:r>
      </w:hyperlink>
    </w:p>
    <w:p w:rsidR="0016573C" w:rsidRDefault="0016573C" w:rsidP="0016573C">
      <w:pPr>
        <w:spacing w:after="0" w:line="360" w:lineRule="auto"/>
        <w:jc w:val="both"/>
        <w:rPr>
          <w:rStyle w:val="a4"/>
          <w:rFonts w:ascii="Times New Roman" w:hAnsi="Times New Roman" w:cs="Times New Roman"/>
          <w:sz w:val="26"/>
          <w:szCs w:val="26"/>
        </w:rPr>
      </w:pPr>
      <w:hyperlink r:id="rId11" w:history="1">
        <w:r w:rsidRPr="0016573C">
          <w:rPr>
            <w:rStyle w:val="a5"/>
            <w:rFonts w:ascii="Times New Roman" w:hAnsi="Times New Roman" w:cs="Times New Roman"/>
            <w:b/>
            <w:bCs/>
            <w:color w:val="auto"/>
            <w:sz w:val="26"/>
            <w:szCs w:val="26"/>
            <w:u w:val="none"/>
          </w:rPr>
          <w:t>§3. Государственный Совет.</w:t>
        </w:r>
      </w:hyperlink>
    </w:p>
    <w:p w:rsidR="0016573C" w:rsidRDefault="0016573C" w:rsidP="0016573C">
      <w:pPr>
        <w:spacing w:after="0" w:line="360" w:lineRule="auto"/>
        <w:jc w:val="both"/>
        <w:rPr>
          <w:rStyle w:val="a4"/>
          <w:rFonts w:ascii="Times New Roman" w:hAnsi="Times New Roman" w:cs="Times New Roman"/>
          <w:sz w:val="26"/>
          <w:szCs w:val="26"/>
        </w:rPr>
      </w:pPr>
      <w:hyperlink r:id="rId12" w:history="1">
        <w:r w:rsidRPr="0016573C">
          <w:rPr>
            <w:rStyle w:val="a5"/>
            <w:rFonts w:ascii="Times New Roman" w:hAnsi="Times New Roman" w:cs="Times New Roman"/>
            <w:b/>
            <w:bCs/>
            <w:color w:val="auto"/>
            <w:sz w:val="26"/>
            <w:szCs w:val="26"/>
            <w:u w:val="none"/>
          </w:rPr>
          <w:t>§4. Центральная военная комиссия.</w:t>
        </w:r>
      </w:hyperlink>
    </w:p>
    <w:p w:rsidR="0016573C" w:rsidRDefault="0016573C" w:rsidP="0016573C">
      <w:pPr>
        <w:spacing w:after="0" w:line="360" w:lineRule="auto"/>
        <w:jc w:val="both"/>
        <w:rPr>
          <w:rStyle w:val="a4"/>
          <w:rFonts w:ascii="Times New Roman" w:hAnsi="Times New Roman" w:cs="Times New Roman"/>
          <w:sz w:val="26"/>
          <w:szCs w:val="26"/>
        </w:rPr>
      </w:pPr>
      <w:hyperlink r:id="rId13" w:history="1">
        <w:r w:rsidRPr="0016573C">
          <w:rPr>
            <w:rStyle w:val="a5"/>
            <w:rFonts w:ascii="Times New Roman" w:hAnsi="Times New Roman" w:cs="Times New Roman"/>
            <w:b/>
            <w:bCs/>
            <w:color w:val="auto"/>
            <w:sz w:val="26"/>
            <w:szCs w:val="26"/>
            <w:u w:val="none"/>
          </w:rPr>
          <w:t>§5. Местные собрания народных представителей и народные правительства различных уровней.</w:t>
        </w:r>
      </w:hyperlink>
    </w:p>
    <w:p w:rsidR="0016573C" w:rsidRDefault="0016573C" w:rsidP="0016573C">
      <w:pPr>
        <w:spacing w:after="0" w:line="360" w:lineRule="auto"/>
        <w:jc w:val="both"/>
        <w:rPr>
          <w:rStyle w:val="a4"/>
          <w:rFonts w:ascii="Times New Roman" w:hAnsi="Times New Roman" w:cs="Times New Roman"/>
          <w:sz w:val="26"/>
          <w:szCs w:val="26"/>
        </w:rPr>
      </w:pPr>
      <w:hyperlink r:id="rId14" w:history="1">
        <w:r w:rsidRPr="0016573C">
          <w:rPr>
            <w:rStyle w:val="a5"/>
            <w:rFonts w:ascii="Times New Roman" w:hAnsi="Times New Roman" w:cs="Times New Roman"/>
            <w:b/>
            <w:bCs/>
            <w:color w:val="auto"/>
            <w:sz w:val="26"/>
            <w:szCs w:val="26"/>
            <w:u w:val="none"/>
          </w:rPr>
          <w:t>§6. Органы самоуправления национальных автономных районов.</w:t>
        </w:r>
      </w:hyperlink>
    </w:p>
    <w:p w:rsidR="0016573C" w:rsidRDefault="0016573C" w:rsidP="0016573C">
      <w:pPr>
        <w:spacing w:after="0" w:line="360" w:lineRule="auto"/>
        <w:jc w:val="both"/>
        <w:rPr>
          <w:rStyle w:val="a4"/>
          <w:rFonts w:ascii="Times New Roman" w:hAnsi="Times New Roman" w:cs="Times New Roman"/>
          <w:sz w:val="26"/>
          <w:szCs w:val="26"/>
        </w:rPr>
      </w:pPr>
      <w:hyperlink r:id="rId15" w:history="1">
        <w:r w:rsidRPr="0016573C">
          <w:rPr>
            <w:rStyle w:val="a5"/>
            <w:rFonts w:ascii="Times New Roman" w:hAnsi="Times New Roman" w:cs="Times New Roman"/>
            <w:b/>
            <w:bCs/>
            <w:color w:val="auto"/>
            <w:sz w:val="26"/>
            <w:szCs w:val="26"/>
            <w:u w:val="none"/>
          </w:rPr>
          <w:t>§7. Народный суд и Народная прокуратура.</w:t>
        </w:r>
      </w:hyperlink>
    </w:p>
    <w:p w:rsidR="0016573C" w:rsidRDefault="0016573C" w:rsidP="0016573C">
      <w:pPr>
        <w:spacing w:after="0" w:line="360" w:lineRule="auto"/>
        <w:jc w:val="both"/>
        <w:rPr>
          <w:rStyle w:val="a4"/>
          <w:rFonts w:ascii="Times New Roman" w:hAnsi="Times New Roman" w:cs="Times New Roman"/>
          <w:sz w:val="26"/>
          <w:szCs w:val="26"/>
        </w:rPr>
      </w:pPr>
      <w:hyperlink r:id="rId16" w:history="1">
        <w:r w:rsidRPr="0016573C">
          <w:rPr>
            <w:rStyle w:val="a5"/>
            <w:rFonts w:ascii="Times New Roman" w:hAnsi="Times New Roman" w:cs="Times New Roman"/>
            <w:b/>
            <w:bCs/>
            <w:color w:val="auto"/>
            <w:sz w:val="26"/>
            <w:szCs w:val="26"/>
            <w:u w:val="none"/>
          </w:rPr>
          <w:t>Глава IV. Государственный флаг, гимн, герб и столица.</w:t>
        </w:r>
      </w:hyperlink>
    </w:p>
    <w:p w:rsidR="0016573C" w:rsidRDefault="0016573C" w:rsidP="00533970">
      <w:pPr>
        <w:spacing w:after="0" w:line="360" w:lineRule="auto"/>
        <w:ind w:firstLine="567"/>
        <w:jc w:val="center"/>
        <w:rPr>
          <w:rStyle w:val="a4"/>
          <w:rFonts w:ascii="Times New Roman" w:hAnsi="Times New Roman" w:cs="Times New Roman"/>
          <w:sz w:val="26"/>
          <w:szCs w:val="26"/>
        </w:rPr>
      </w:pPr>
      <w:r>
        <w:rPr>
          <w:rStyle w:val="a4"/>
          <w:rFonts w:ascii="Times New Roman" w:hAnsi="Times New Roman" w:cs="Times New Roman"/>
          <w:sz w:val="26"/>
          <w:szCs w:val="26"/>
        </w:rPr>
        <w:br w:type="page"/>
      </w:r>
      <w:r w:rsidRPr="00533970">
        <w:rPr>
          <w:rStyle w:val="a4"/>
          <w:rFonts w:ascii="Times New Roman" w:hAnsi="Times New Roman" w:cs="Times New Roman"/>
          <w:sz w:val="26"/>
          <w:szCs w:val="26"/>
        </w:rPr>
        <w:lastRenderedPageBreak/>
        <w:t>Преамбула</w:t>
      </w:r>
    </w:p>
    <w:p w:rsidR="00533970" w:rsidRPr="00533970" w:rsidRDefault="00533970" w:rsidP="00533970">
      <w:pPr>
        <w:spacing w:after="0" w:line="360" w:lineRule="auto"/>
        <w:ind w:firstLine="567"/>
        <w:jc w:val="center"/>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Китай – одной из государств мира с самой древней историей. Народы всех национальностей Китая общими усилиями создали блестящую культуру, имеют славные революционные традиции.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После 1840 г. феодальный Китай постепенно превратился в полуколониальное, полуфеодальное государство. Китайский народ вел последовательную героическую борьбу за независимость страны, национальное освобождение, демократию и свободу.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 XX веке в Китае произошли коренные перемены великого исторического значения.</w:t>
      </w:r>
    </w:p>
    <w:p w:rsidR="0016573C" w:rsidRPr="00533970" w:rsidRDefault="0016573C" w:rsidP="00533970">
      <w:pPr>
        <w:spacing w:after="0" w:line="360" w:lineRule="auto"/>
        <w:ind w:firstLine="567"/>
        <w:jc w:val="both"/>
        <w:rPr>
          <w:rFonts w:ascii="Times New Roman" w:hAnsi="Times New Roman" w:cs="Times New Roman"/>
          <w:sz w:val="26"/>
          <w:szCs w:val="26"/>
        </w:rPr>
      </w:pPr>
      <w:proofErr w:type="spellStart"/>
      <w:r w:rsidRPr="00533970">
        <w:rPr>
          <w:rFonts w:ascii="Times New Roman" w:hAnsi="Times New Roman" w:cs="Times New Roman"/>
          <w:sz w:val="26"/>
          <w:szCs w:val="26"/>
        </w:rPr>
        <w:t>Синьхайская</w:t>
      </w:r>
      <w:proofErr w:type="spellEnd"/>
      <w:r w:rsidRPr="00533970">
        <w:rPr>
          <w:rFonts w:ascii="Times New Roman" w:hAnsi="Times New Roman" w:cs="Times New Roman"/>
          <w:sz w:val="26"/>
          <w:szCs w:val="26"/>
        </w:rPr>
        <w:t xml:space="preserve"> революция 1911 г., руководимая доктором Сунь Ятсеном, ликвидировала феодальную монархию и провозгласила Китайскую Республику. Однако историческая задача антиимпериалистической и антифеодальной борьбы китайского народа не была полностью решена.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В 1949 г. под руководством Коммунистической партии Китая, возглавляемой Председателем Мао Цзэдуном, народы всех национальностей Китая, пройдя тяжелый и тернистый путь длительной вооруженной и других форм борьбы, в конце </w:t>
      </w:r>
      <w:proofErr w:type="gramStart"/>
      <w:r w:rsidRPr="00533970">
        <w:rPr>
          <w:rFonts w:ascii="Times New Roman" w:hAnsi="Times New Roman" w:cs="Times New Roman"/>
          <w:sz w:val="26"/>
          <w:szCs w:val="26"/>
        </w:rPr>
        <w:t>концов</w:t>
      </w:r>
      <w:proofErr w:type="gramEnd"/>
      <w:r w:rsidRPr="00533970">
        <w:rPr>
          <w:rFonts w:ascii="Times New Roman" w:hAnsi="Times New Roman" w:cs="Times New Roman"/>
          <w:sz w:val="26"/>
          <w:szCs w:val="26"/>
        </w:rPr>
        <w:t xml:space="preserve"> свергли господство империализма, феодализма и бюрократического капитализма, одержали великую победу в новодемократической революции, создали Китайскую Народную Республику. С тех пор китайский народ взял государственную власть в свои руки и стал хозяином страны.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После образования Китайской Народной Республики китайское общество постепенно осуществило переход от новой демократии к социализму. Было завершено социалистическое преобразование частной собственности на средства производства, уничтожена система эксплуатации человека человеком, утвердился социалистический строй. Упрочилась и получила развитие руководимая рабочим классом и основанная на союзе рабочих и крестьян демократическая диктатура народа, то есть, по существу, диктатура пролетариата. Китайский народ и Народно-освободительная армия Китая одержали победу в борьбе против агрессивных и подрывных действий, вооруженных провокаций империализма и </w:t>
      </w:r>
      <w:proofErr w:type="spellStart"/>
      <w:r w:rsidRPr="00533970">
        <w:rPr>
          <w:rFonts w:ascii="Times New Roman" w:hAnsi="Times New Roman" w:cs="Times New Roman"/>
          <w:sz w:val="26"/>
          <w:szCs w:val="26"/>
        </w:rPr>
        <w:t>гегемонизма</w:t>
      </w:r>
      <w:proofErr w:type="spellEnd"/>
      <w:r w:rsidRPr="00533970">
        <w:rPr>
          <w:rFonts w:ascii="Times New Roman" w:hAnsi="Times New Roman" w:cs="Times New Roman"/>
          <w:sz w:val="26"/>
          <w:szCs w:val="26"/>
        </w:rPr>
        <w:t xml:space="preserve">, защитили независимость и безопасность страны, укрепили национальную оборону. Достигнуты большие успехи в экономическом строительстве, в основном </w:t>
      </w:r>
      <w:r w:rsidRPr="00533970">
        <w:rPr>
          <w:rFonts w:ascii="Times New Roman" w:hAnsi="Times New Roman" w:cs="Times New Roman"/>
          <w:sz w:val="26"/>
          <w:szCs w:val="26"/>
        </w:rPr>
        <w:lastRenderedPageBreak/>
        <w:t xml:space="preserve">сложилась самостоятельная, сравнительно целостная система социалистической промышленности, значительно возросло сельскохозяйственное производство. Огромное развитие получили просвещение, наука и культура, заметные успехи достигнуты в социалистическом идеологическом воспитании. Победа новодемократической революции и успехи социализма в Китае стали возможными потому, что Коммунистическая партия Китая, ведя за собой народы Китая и руководствуясь марксизмом-ленинизмом, идеями Мао Цзэдуна, отстаивала истину, исправляла ошибки, преодолевала многочисленные трудности и препятствия. Китай будет в течение длительного времени находиться на начальной стадии социализма. Коренная задача государства состоит в том, чтобы на основе теории социализма с китайской спецификой сконцентрировать силы на социалистической модернизации. Народы всех национальностей Китая, руководимые Коммунистической партией Китая и руководствующиеся марксизмом-ленинизмом, идеями Мао Цзэдуна, теорией Дэн Сяопина, теорией «трех представительств», будут и впредь отстаивать демократическую диктатуру народа и социалистический путь, сохранять курс на реформы и открытость, постоянно совершенствовать различные социалистические институты, развивать социалистическую рыночную экономику, развивать социалистическую демократию, укреплять социалистическую законность, с </w:t>
      </w:r>
      <w:proofErr w:type="gramStart"/>
      <w:r w:rsidRPr="00533970">
        <w:rPr>
          <w:rFonts w:ascii="Times New Roman" w:hAnsi="Times New Roman" w:cs="Times New Roman"/>
          <w:sz w:val="26"/>
          <w:szCs w:val="26"/>
        </w:rPr>
        <w:t>тем</w:t>
      </w:r>
      <w:proofErr w:type="gramEnd"/>
      <w:r w:rsidRPr="00533970">
        <w:rPr>
          <w:rFonts w:ascii="Times New Roman" w:hAnsi="Times New Roman" w:cs="Times New Roman"/>
          <w:sz w:val="26"/>
          <w:szCs w:val="26"/>
        </w:rPr>
        <w:t xml:space="preserve"> чтобы собственными силами и упорной борьбой постепенно осуществить модернизацию промышленности, сельского хозяйства, государственной обороны, науки и техники, стимулировать гармоничное развитие материальной, политической и духовной культуры, превратить нашу страну в богатое, могучее, демократическое, цивилизованное социалистическое государство.</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 нашей стране эксплуататоры как класс уже ликвидированы, однако классовая борьба в определенных рамках будет существовать еще в течение длительного времени. Китайский народ должен будет вести борьбу против внутренних и внешних вражеских сил и элементов, который подрывают наш социалистический строй.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Тайвань является частью священной территории Китайской Народной Республики. Завершение великого дела воссоединения Родины – священный долг всего китайского народа, в том числе и наших соотечественников на Тайване.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В деле социалистического строительства необходимо опираться на рабочих, крестьян и интеллигентов, сплачивать все силы, которые можно сплотить. В ходе длительной революции и строительства уже сформировался руководимый Коммунистической партией Китая широкий патриотический единый фронт различных демократических партий и народных организаций, объединяющий всех социалистических тружеников, организаторов социалистического дела, патриотов, поддерживающих социализм, и патриотов, поддерживающих объединение Родины. Этот единый фронт будет и впредь укрепляться и расширяться. Народный политический консультативный совет Китая – широкая представительная организация единого фронта – в прошлом сыграл важную роль в политической и общественной жизни страны, во внешних дружественных связях, в борьбе за осуществление социалистической модернизации, за сохранение единства и сплоченности страны. Руководимая Коммунистической партией Китая система многопартийного сотрудничества и политических консультаций будет длительное время существовать и развиваться.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Китайская Народная Республика – единое многонациональное государство, созданное общими усилиями народов различных национальностей всей страны. Уже </w:t>
      </w:r>
      <w:proofErr w:type="gramStart"/>
      <w:r w:rsidRPr="00533970">
        <w:rPr>
          <w:rFonts w:ascii="Times New Roman" w:hAnsi="Times New Roman" w:cs="Times New Roman"/>
          <w:sz w:val="26"/>
          <w:szCs w:val="26"/>
        </w:rPr>
        <w:t>установились и будут укрепляться</w:t>
      </w:r>
      <w:proofErr w:type="gramEnd"/>
      <w:r w:rsidRPr="00533970">
        <w:rPr>
          <w:rFonts w:ascii="Times New Roman" w:hAnsi="Times New Roman" w:cs="Times New Roman"/>
          <w:sz w:val="26"/>
          <w:szCs w:val="26"/>
        </w:rPr>
        <w:t xml:space="preserve"> впредь социалистические национальные отношения равенства, сплоченности и взаимопомощи. В борьбе за сохранение национальной сплоченности следует выступать как против национализма великой нации, прежде всего </w:t>
      </w:r>
      <w:proofErr w:type="spellStart"/>
      <w:r w:rsidRPr="00533970">
        <w:rPr>
          <w:rFonts w:ascii="Times New Roman" w:hAnsi="Times New Roman" w:cs="Times New Roman"/>
          <w:sz w:val="26"/>
          <w:szCs w:val="26"/>
        </w:rPr>
        <w:t>великоханьского</w:t>
      </w:r>
      <w:proofErr w:type="spellEnd"/>
      <w:r w:rsidRPr="00533970">
        <w:rPr>
          <w:rFonts w:ascii="Times New Roman" w:hAnsi="Times New Roman" w:cs="Times New Roman"/>
          <w:sz w:val="26"/>
          <w:szCs w:val="26"/>
        </w:rPr>
        <w:t xml:space="preserve"> шовинизма, так и против местного национализма. Государство прилагает все усилия к тому, чтобы способствовать общему процветанию всех национальностей страны.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Достижения Китая в революции и строительстве неотделимы от поддержки народов мира. Будущее Китая тесно связано с будущим всего мира. </w:t>
      </w:r>
      <w:proofErr w:type="gramStart"/>
      <w:r w:rsidRPr="00533970">
        <w:rPr>
          <w:rFonts w:ascii="Times New Roman" w:hAnsi="Times New Roman" w:cs="Times New Roman"/>
          <w:sz w:val="26"/>
          <w:szCs w:val="26"/>
        </w:rPr>
        <w:t xml:space="preserve">Китай последовательно проводит независимую и самостоятельную внешнюю политику, твердо придерживается пяти принципов – взаимного уважения суверенитета и территориальной целостности, взаимного ненападения, невмешательства во внутренние дела друг друга, равенства и взаимной выгоды, мирного сосуществования, развивает с другими странами дипломатические отношения, экономический и культурный обмен; решительно выступает против империализма, </w:t>
      </w:r>
      <w:proofErr w:type="spellStart"/>
      <w:r w:rsidRPr="00533970">
        <w:rPr>
          <w:rFonts w:ascii="Times New Roman" w:hAnsi="Times New Roman" w:cs="Times New Roman"/>
          <w:sz w:val="26"/>
          <w:szCs w:val="26"/>
        </w:rPr>
        <w:t>гегемонизма</w:t>
      </w:r>
      <w:proofErr w:type="spellEnd"/>
      <w:r w:rsidRPr="00533970">
        <w:rPr>
          <w:rFonts w:ascii="Times New Roman" w:hAnsi="Times New Roman" w:cs="Times New Roman"/>
          <w:sz w:val="26"/>
          <w:szCs w:val="26"/>
        </w:rPr>
        <w:t xml:space="preserve"> и колониализма; укрепляет сплоченность с народами различных стран мира;</w:t>
      </w:r>
      <w:proofErr w:type="gramEnd"/>
      <w:r w:rsidRPr="00533970">
        <w:rPr>
          <w:rFonts w:ascii="Times New Roman" w:hAnsi="Times New Roman" w:cs="Times New Roman"/>
          <w:sz w:val="26"/>
          <w:szCs w:val="26"/>
        </w:rPr>
        <w:t xml:space="preserve"> поддерживает справедливую борьбу угнетенных наций и развивающихся </w:t>
      </w:r>
      <w:r w:rsidRPr="00533970">
        <w:rPr>
          <w:rFonts w:ascii="Times New Roman" w:hAnsi="Times New Roman" w:cs="Times New Roman"/>
          <w:sz w:val="26"/>
          <w:szCs w:val="26"/>
        </w:rPr>
        <w:lastRenderedPageBreak/>
        <w:t>стран за завоевание и сохранение национальной независимости, за развитие национальной экономики, прилагает усилия в деле сохранения мира во всем мире и содействия прогрессу человечества.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Настоящая Конституция в форе закона зафиксировала результаты борьбы народов Китая, определила основной строй и основные задачи государства. Конституция, основной закон страны, имеет высшую юридическую силу. Все народы страны, все государственные органы и вооруженные силы, все политические партии и общественные организации, предприятия и учреждения руководствуются положениями Конституции как основным критерием своей деятельности, ответственны за соблюдение Конституции и претворение ее в жизнь.</w:t>
      </w:r>
    </w:p>
    <w:p w:rsidR="00533970" w:rsidRDefault="00533970" w:rsidP="00533970">
      <w:pPr>
        <w:spacing w:after="0" w:line="360" w:lineRule="auto"/>
        <w:ind w:firstLine="567"/>
        <w:jc w:val="both"/>
        <w:rPr>
          <w:rStyle w:val="a4"/>
          <w:rFonts w:ascii="Times New Roman" w:hAnsi="Times New Roman" w:cs="Times New Roman"/>
          <w:sz w:val="26"/>
          <w:szCs w:val="26"/>
        </w:rPr>
      </w:pPr>
    </w:p>
    <w:p w:rsidR="0016573C" w:rsidRDefault="0016573C" w:rsidP="00533970">
      <w:pPr>
        <w:spacing w:after="0" w:line="360" w:lineRule="auto"/>
        <w:ind w:firstLine="567"/>
        <w:jc w:val="center"/>
        <w:rPr>
          <w:rStyle w:val="a4"/>
          <w:rFonts w:ascii="Times New Roman" w:hAnsi="Times New Roman" w:cs="Times New Roman"/>
          <w:sz w:val="26"/>
          <w:szCs w:val="26"/>
        </w:rPr>
      </w:pPr>
      <w:r w:rsidRPr="00533970">
        <w:rPr>
          <w:rStyle w:val="a4"/>
          <w:rFonts w:ascii="Times New Roman" w:hAnsi="Times New Roman" w:cs="Times New Roman"/>
          <w:sz w:val="26"/>
          <w:szCs w:val="26"/>
        </w:rPr>
        <w:t>Глава I. Основные принципы</w:t>
      </w:r>
    </w:p>
    <w:p w:rsidR="00533970" w:rsidRPr="00533970" w:rsidRDefault="00533970"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1. Китайская Народная Республика является социалистическим государством демократической диктатуры народа, руководимым рабочим классом и </w:t>
      </w:r>
      <w:proofErr w:type="gramStart"/>
      <w:r w:rsidRPr="00533970">
        <w:rPr>
          <w:rFonts w:ascii="Times New Roman" w:hAnsi="Times New Roman" w:cs="Times New Roman"/>
          <w:sz w:val="26"/>
          <w:szCs w:val="26"/>
        </w:rPr>
        <w:t>основанное</w:t>
      </w:r>
      <w:proofErr w:type="gramEnd"/>
      <w:r w:rsidRPr="00533970">
        <w:rPr>
          <w:rFonts w:ascii="Times New Roman" w:hAnsi="Times New Roman" w:cs="Times New Roman"/>
          <w:sz w:val="26"/>
          <w:szCs w:val="26"/>
        </w:rPr>
        <w:t xml:space="preserve"> на союзе рабочих и крестьян.</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Социалистический строй является основным строем Китайской Народной Республики. Запрещается любым организациям или частным лицам подрывать социалистический строй.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2. Вся власть в Китайской Народной Республике принадлежит народу.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Народ осуществляет государственную власть через Всекитайское собрание народных представителей и местные собрания народных представителей различных ступеней.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Народ в соответствии с положениями закона различными путями и в различных формах управляет государственными, хозяйственными, культурными и общественными делами.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 Государственные органы Китайской Народной Республики осуществляют принцип демократического централизма.</w:t>
      </w:r>
      <w:r w:rsidRPr="00533970">
        <w:rPr>
          <w:rFonts w:ascii="Times New Roman" w:hAnsi="Times New Roman" w:cs="Times New Roman"/>
          <w:sz w:val="26"/>
          <w:szCs w:val="26"/>
        </w:rPr>
        <w:br/>
        <w:t>Всекитайское собрание народных представителей и местные собрания народных представителей различных ступеней избираются демократическим путем, ответственны перед народом и находятся под его контролем.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Все государственные административные органы, судебные органы и органы прокуратуры формируются собраниями народных представителей, ответственны перед ними и им подконтрольны.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Разграничение полномочий центральных и местных государственных органов проводится по принципу всемерного развития инициативы и активности на местах при едином руководстве центра.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4. Все национальности в Китайской Народной Республике равноправны. Государство гарантирует законные права и интересы всех национальных меньшинств, охраняет и развивает отношения равенства, сплоченности и взаимопомощи всех национальностей. Запрещаются дискриминация и гнет в отношении любой национальности, запрещаются действия, направленные на подрыв сплоченности между национальностями и их раскол.</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учитывая особенности и нужды национальных меньшинств, помогает районам национальных меньшинств в ускорении темпов экономического и культурного развития.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 районах компактного проживания национальных меньшинств осуществляется национальная автономия. Создаются органы самоуправления, осуществляются автономные права. Районы национальной автономии являются неотъемлемой частью Китайской Народной Республики.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Каждая национальность пользуется свободой использования и развития своего языка и письменности, свободой сохранения или изменения своих нравов и обычаев.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 Китайская Народная Республика управляется согласно закону и становится социалистическим правовым государством.</w:t>
      </w:r>
      <w:r w:rsidRPr="00533970">
        <w:rPr>
          <w:rFonts w:ascii="Times New Roman" w:hAnsi="Times New Roman" w:cs="Times New Roman"/>
          <w:sz w:val="26"/>
          <w:szCs w:val="26"/>
        </w:rPr>
        <w:br/>
        <w:t>Государство обеспечивает единство и соблюдение социалистической законности.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Никакие законы, административные положения и местные положения не должны противоречить Конституции.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Все государственные органы и вооруженные силы, политические партии и общественные организации, предприятия и учреждения должны соблюдать Конституцию и законы. За любое нарушение Конституции и законов необходимо привлекать к ответственности.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Никакие организации или частные лица не должны пользоваться привилегиями, выходящими за рамки Конституции и законов.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6. Основа социалистической экономической системы Китайской Народной Республики – социалистическая общественная собственность на средства производства, то есть общенародная собственность и коллективная собственность трудящихся масс.</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Социалистическая общественная собственность ликвидирует систему эксплуатации человека человеком, осуществляет принцип «от каждого – по способностям, каждому – по труду».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На начальной стадии социализма государство поддерживает экономическую систему, при которой общественная собственность </w:t>
      </w:r>
      <w:proofErr w:type="gramStart"/>
      <w:r w:rsidRPr="00533970">
        <w:rPr>
          <w:rFonts w:ascii="Times New Roman" w:hAnsi="Times New Roman" w:cs="Times New Roman"/>
          <w:sz w:val="26"/>
          <w:szCs w:val="26"/>
        </w:rPr>
        <w:t>доминирует</w:t>
      </w:r>
      <w:proofErr w:type="gramEnd"/>
      <w:r w:rsidRPr="00533970">
        <w:rPr>
          <w:rFonts w:ascii="Times New Roman" w:hAnsi="Times New Roman" w:cs="Times New Roman"/>
          <w:sz w:val="26"/>
          <w:szCs w:val="26"/>
        </w:rPr>
        <w:t xml:space="preserve"> и другие формы собственности развиваются параллельно, придерживается системы, при которой распределение по труду доминирует при сосуществовании с другими способами распределения.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7. Сектор экономики, основанной на государственной собственности, то есть социалистическая экономика, основанная на системе общенародной собственности, является руководящей силой в народном хозяйстве. Государство гарантирует укрепление и развитие сектора экономики, основанной на государственной собственности.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 Сельские коллективные экономические организации осуществляют двухуровневую систему хозяйствования, основой которой является семейный подряд. В деревне различные формы кооперативного хозяйства в виде производственной, снабженческо-сбытовой, кредитной, потребительской и других форм кооперации представляют собой социалистический сектор экономики, основанный на системе коллективной собственности трудящихся масс. Трудящиеся, участвующие в сельских коллективных хозяйственных организациях, имеют право в пределах, установленных законом, хозяйствовать на приусадебных земельных участках и выделенных в личное пользование горных участках, заниматься домашним промыслом и разводить собственный скот.</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Различные формы кооперативного хозяйства в городах и поселках в кустарном производстве, промышленности, строительстве, транспорте, торговле и сфере обслуживания являются социалистическим сектором хозяйства, основанным на коллективной собственности трудящихся масс.</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Государство охраняет законные права и интересы коллективных экономических организаций города и деревни, поощряет, направляет развитие коллективных хозяйств и содействует ему.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 Недра, воды, леса, горы, целинные земли, отмели и другие природные ресурсы являются государственной, то есть общенародной собственностью. Исключение составляют леса, горы, степи, целинные земли и отмели, которые по закону являются коллективной собственностью.</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Государство гарантирует рациональное использование природных ресурсов, берет под охрану ценные виды животных и растений. Запрещается любым организациями и частным </w:t>
      </w:r>
      <w:proofErr w:type="gramStart"/>
      <w:r w:rsidRPr="00533970">
        <w:rPr>
          <w:rFonts w:ascii="Times New Roman" w:hAnsi="Times New Roman" w:cs="Times New Roman"/>
          <w:sz w:val="26"/>
          <w:szCs w:val="26"/>
        </w:rPr>
        <w:t>лицам</w:t>
      </w:r>
      <w:proofErr w:type="gramEnd"/>
      <w:r w:rsidRPr="00533970">
        <w:rPr>
          <w:rFonts w:ascii="Times New Roman" w:hAnsi="Times New Roman" w:cs="Times New Roman"/>
          <w:sz w:val="26"/>
          <w:szCs w:val="26"/>
        </w:rPr>
        <w:t xml:space="preserve"> какими бы то ни было способами присваивать или разрушать природные ресурсы.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10. Земля в городах принадлежит государству.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Земля в деревнях и пригородах является коллективной собственностью, за исключением участников, принадлежащих по закону государству; земля под жилыми постройками, приусадебные земельные и горные участки также являются коллективной собственностью.</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может в соответствии с законом реквизировать или использовать земли, а также выплатить компенсацию, при наличии общественных нужд.</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Запрещается любым организациям или частным лицам присвоения, купля-продажа. Аренда или незаконная передача земли в другой форме.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Все организации и частные лица, в ведении которых находится земля, должны использовать ее рационально.</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11. Необщественный сектор экономики, включающий индивидуальные и частные хозяйства, ведущие дела в установленных законом пределах, являются важной составляющей социалистической рыночной экономики.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Государство охраняет законные права и интересы индивидуальных и частных хозяйств. Государство поощряет, поддерживает и направляет </w:t>
      </w:r>
      <w:proofErr w:type="gramStart"/>
      <w:r w:rsidRPr="00533970">
        <w:rPr>
          <w:rFonts w:ascii="Times New Roman" w:hAnsi="Times New Roman" w:cs="Times New Roman"/>
          <w:sz w:val="26"/>
          <w:szCs w:val="26"/>
        </w:rPr>
        <w:t>развитие</w:t>
      </w:r>
      <w:proofErr w:type="gramEnd"/>
      <w:r w:rsidRPr="00533970">
        <w:rPr>
          <w:rFonts w:ascii="Times New Roman" w:hAnsi="Times New Roman" w:cs="Times New Roman"/>
          <w:sz w:val="26"/>
          <w:szCs w:val="26"/>
        </w:rPr>
        <w:t xml:space="preserve"> а также осуществляет наблюдение и контроль необщественного сектора экономики.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 Социалистическая общественная собственность священна и неприкосновенна.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Государство охраняет социалистическую общественную собственность. Запрещается любым организациям или частным </w:t>
      </w:r>
      <w:proofErr w:type="gramStart"/>
      <w:r w:rsidRPr="00533970">
        <w:rPr>
          <w:rFonts w:ascii="Times New Roman" w:hAnsi="Times New Roman" w:cs="Times New Roman"/>
          <w:sz w:val="26"/>
          <w:szCs w:val="26"/>
        </w:rPr>
        <w:t>лицам</w:t>
      </w:r>
      <w:proofErr w:type="gramEnd"/>
      <w:r w:rsidRPr="00533970">
        <w:rPr>
          <w:rFonts w:ascii="Times New Roman" w:hAnsi="Times New Roman" w:cs="Times New Roman"/>
          <w:sz w:val="26"/>
          <w:szCs w:val="26"/>
        </w:rPr>
        <w:t xml:space="preserve"> какими бы то ни было </w:t>
      </w:r>
      <w:r w:rsidRPr="00533970">
        <w:rPr>
          <w:rFonts w:ascii="Times New Roman" w:hAnsi="Times New Roman" w:cs="Times New Roman"/>
          <w:sz w:val="26"/>
          <w:szCs w:val="26"/>
        </w:rPr>
        <w:lastRenderedPageBreak/>
        <w:t>способами присваивать или подрывать государственную и коллективную собственность.</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13. Законная частная собственность граждан неприкосновенна.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согласно закону охраняет права граждан на частную собственность и право наследования.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может в соответствии с законом реквизировать или использовать частную собственность граждан, а также выплатить компенсацию, при наличии общественных нужд.</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14. Государство неуклонно повышает производительность труда и эффективность экономики, развивает производительные силы общества путем повышения активности и технического уровня трудящихся, распространения передовой науки и техники, совершенствования систем управления экономикой и управления предприятиями, осуществления различных форм социалистической ответственности, улучшения организация труда.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неуклонно проводит в жизнь режим экономии, ведет борьбу против расточительства.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рационально распределяет средства накопления и потребления, учитывает государственные, коллективные и личные интересы, на основе развития производства постепенно улучшает материальную и духовную жизнь народа.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Государство создает </w:t>
      </w:r>
      <w:proofErr w:type="gramStart"/>
      <w:r w:rsidRPr="00533970">
        <w:rPr>
          <w:rFonts w:ascii="Times New Roman" w:hAnsi="Times New Roman" w:cs="Times New Roman"/>
          <w:sz w:val="26"/>
          <w:szCs w:val="26"/>
        </w:rPr>
        <w:t>полноценную</w:t>
      </w:r>
      <w:proofErr w:type="gramEnd"/>
      <w:r w:rsidRPr="00533970">
        <w:rPr>
          <w:rFonts w:ascii="Times New Roman" w:hAnsi="Times New Roman" w:cs="Times New Roman"/>
          <w:sz w:val="26"/>
          <w:szCs w:val="26"/>
        </w:rPr>
        <w:t xml:space="preserve"> системы социального обеспечения, отвечающую уровню экономического развития.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15. Государство претворяет в жизнь социалистическую рыночную экономику.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Государство усиливает экономическое законодательство, совершенствует </w:t>
      </w:r>
      <w:proofErr w:type="spellStart"/>
      <w:r w:rsidRPr="00533970">
        <w:rPr>
          <w:rFonts w:ascii="Times New Roman" w:hAnsi="Times New Roman" w:cs="Times New Roman"/>
          <w:sz w:val="26"/>
          <w:szCs w:val="26"/>
        </w:rPr>
        <w:t>макрорегулирование</w:t>
      </w:r>
      <w:proofErr w:type="spellEnd"/>
      <w:r w:rsidRPr="00533970">
        <w:rPr>
          <w:rFonts w:ascii="Times New Roman" w:hAnsi="Times New Roman" w:cs="Times New Roman"/>
          <w:sz w:val="26"/>
          <w:szCs w:val="26"/>
        </w:rPr>
        <w:t>.</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на основании закона запрещает любым организациями или частным лицам нарушать социально-экономический порядок.</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16. Государственные предприятия государственной собственности в рамках, установленных законом, имеют право на самостоятельное хозяйствование.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Предприятия государственной собственности в соответствии с положениями законодательства осуществляют демократическое управление через собрания представителей рабочих и служащих и в других формах.</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 xml:space="preserve">Статья 17. Коллективные экономические организации, соблюдая соответствующие </w:t>
      </w:r>
      <w:proofErr w:type="gramStart"/>
      <w:r w:rsidRPr="00533970">
        <w:rPr>
          <w:rFonts w:ascii="Times New Roman" w:hAnsi="Times New Roman" w:cs="Times New Roman"/>
          <w:sz w:val="26"/>
          <w:szCs w:val="26"/>
        </w:rPr>
        <w:t>законы</w:t>
      </w:r>
      <w:proofErr w:type="gramEnd"/>
      <w:r w:rsidRPr="00533970">
        <w:rPr>
          <w:rFonts w:ascii="Times New Roman" w:hAnsi="Times New Roman" w:cs="Times New Roman"/>
          <w:sz w:val="26"/>
          <w:szCs w:val="26"/>
        </w:rPr>
        <w:t xml:space="preserve"> имеют право на самостоятельность, на независимое ведение хозяйственной деятельности.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Коллективные экономические организации осуществляют демократическое управление, в соответствии с положениями законодательства избирают и смещают управленческий персонал, решают важные вопросы хозяйственного управления.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18. Китайская Народная Республика разрешает иностранным предприятиям и другим иностранным экономическим организациям либо частным лицам в соответствии с законами Китайской Народной Республики вкладывать капиталы в Китае, осуществлять в различных формах экономическое сотрудничество с китайскими предприятиями или другими китайскими хозяйственными организациями.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Все находящиеся на территории Китая иностранные предприятия и иные иностранные экономические организации, а также смешанные предприятия, основанные на китайском и иностранном капитале, должны соблюдать законы Китайской Народной Республики. Их законные права и интересы охраняются законами Китайской Народной Республики.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19. Государство развивает дело социалистического просвещения, поднимает научно-культурный уровень всего народа.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Создавая различные учебные заведения, государство осуществляет всеобщее начальное образование, развивает среднее, профессиональное и высшее образование, кроме того, развивает дошкольное воспитание.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Расширяя сеть просветительных учреждений, государство ликвидирует неграмотность, проводит политическое, общеобразовательное, научно-техническое, профессиональное обучение рабочих, крестьян, государственных служащих и других трудящихся, а также поощряет самообразование.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поощряет коллективные экономические организации, государственные предприятия, учреждения и иные общественные силы на создание в соответствии с законом различного рода учебных заведений.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обеспечивает распространение по всей стране общепринятого китайского языка.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Статья 20. Государство развивает естественные и общественные науки, популяризует научно-технические знания, поощряет достижения в научно-исследовательской работе, изобретения и открытия в области техники.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21. Государство развивает здравоохранение, современную и традиционную отечественную медицину и фармакологию, поощряет и поддерживает создание различных здравоохранительных учреждений сельскими коллективными экономическими организациями, государственными предприятиями, учреждениями и квартальными организациями, проводит массовые санитарные мероприятия, охраняет здоровье народа.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развивает дело физкультуры и спорта, проводит массовые спортивные мероприятия, укрепляет здоровье населения.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22. Государство развивает литературу и искусство, печать, радио и телевидение, издательское дело, расширяет сеть библиотек, музеев, домов культуры и иных учреждений культуры, служащих делу народа и социализма, проводит культурно-массовые мероприятия.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охраняет исторические достопримечательности, ценные памятники культуры и иное важное историческое и культурное наследие.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23. Государство готовит различных специалистов, служащих делу социализма, расширяет ряды интеллигенции, создает условия для полного проявления ее роли в деле социалистической модернизации.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24. Государство усиливает строительство социалистической духовной культуры путем широкого распространения высоких идеалов, нравственного и культурного воспитания, воспитания в духе соблюдения дисциплины и законности, путем разработки и </w:t>
      </w:r>
      <w:proofErr w:type="gramStart"/>
      <w:r w:rsidRPr="00533970">
        <w:rPr>
          <w:rFonts w:ascii="Times New Roman" w:hAnsi="Times New Roman" w:cs="Times New Roman"/>
          <w:sz w:val="26"/>
          <w:szCs w:val="26"/>
        </w:rPr>
        <w:t>осуществления</w:t>
      </w:r>
      <w:proofErr w:type="gramEnd"/>
      <w:r w:rsidRPr="00533970">
        <w:rPr>
          <w:rFonts w:ascii="Times New Roman" w:hAnsi="Times New Roman" w:cs="Times New Roman"/>
          <w:sz w:val="26"/>
          <w:szCs w:val="26"/>
        </w:rPr>
        <w:t xml:space="preserve"> всевозможных правил и памяток для разных категорий населения города и деревни.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выступает за общественную мораль, для которой характерна любовь к Родине, народу, труду, науке, социализму, проводит в народе воспитание патриотизма, коллективизма и интернационализма, коммунизма, воспитание на основе диалектического и исторического материализма, ведет борьбу против буржуазной, феодальной и иной тлетворной идеологии.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25. Государство осуществляет планирование рождаемости, с </w:t>
      </w:r>
      <w:proofErr w:type="gramStart"/>
      <w:r w:rsidRPr="00533970">
        <w:rPr>
          <w:rFonts w:ascii="Times New Roman" w:hAnsi="Times New Roman" w:cs="Times New Roman"/>
          <w:sz w:val="26"/>
          <w:szCs w:val="26"/>
        </w:rPr>
        <w:t>тем</w:t>
      </w:r>
      <w:proofErr w:type="gramEnd"/>
      <w:r w:rsidRPr="00533970">
        <w:rPr>
          <w:rFonts w:ascii="Times New Roman" w:hAnsi="Times New Roman" w:cs="Times New Roman"/>
          <w:sz w:val="26"/>
          <w:szCs w:val="26"/>
        </w:rPr>
        <w:t xml:space="preserve"> чтобы привести в соответствие рост населения с планами экономического и социального развития.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Статья 26. Государство принимает меры по охране и оздоровлению окружающей среды, предотвращает ее загрязнение и иные нарушения.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организует и поощряет работу по лесонасаждению и озеленению, охраняет леса.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27. Все государственные органы осуществляют принцип сокращения, систему служебной ответственности, систему подготовки и аттестации работников, неуклонно повышают качество и эффективность работы, борются с бюрократизмом.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Все государственные органы и государственные служащие должны опираться на народ, постоянно поддерживать тесные связи с народом, прислушиваться к мнениям и предложениям народных масс, находиться под их контролем, отдавать все силы служению народу.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28. Государство охраняет общественный порядок, подавляет предательскую и иную преступную деятельность, подрывающую безопасность государства, карает за нарушение общественной безопасности, дезорганизацию социалистической экономики и иные преступные действия, наказывает и перевоспитывает преступные элементы.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29. Вооруженные силы Китайской Народной Республики принадлежат народу. Их задачей является укрепление обороны страны, отражение агрессии, защита Родины, охрана мирного труда народа, участие в деле строительства государства, всеми силами служение народу.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усиливает строительство вооруженных сил в направлении революционности, модернизации и регулярности, укрепляет оборонную мощь страны.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30. Китайская Народная Республика имеет следующее административно-территориальное деление:</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 вся страна делится на провинции, автономные районы и города центрального подчинения;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2) провинции, автономные районы делятся на автономные округа, уезды, автономные уезды и города;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3) уезды, автономные уезды делятся на волости, национальные волости и поселки.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Города центрального подчинения и сравнительно крупные города делятся на районы и уезды. Автономные округа делятся на уезды, автономные уезды и города.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Автономные районы, автономные округа и автономные уезды являются районами национальной автономии.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31. Государство в случае необходимости создает особые административные районы. Режим особых административных районов устанавливается с учетом конкретной обстановки законами, принимаемыми Всекитайским собранием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32. Китайская Народная Республика охраняет законные права и интересы иностранцев, находящихся в Китае; находящиеся в Китае иностранцы должны соблюдать законы Китайской Народной Республики.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Китайская Народная Республика может предоставить право убежища иностранцам, вынужденным эмигрировать по политическим причинам.</w:t>
      </w:r>
    </w:p>
    <w:p w:rsidR="00533970" w:rsidRDefault="00533970" w:rsidP="00533970">
      <w:pPr>
        <w:spacing w:after="0" w:line="360" w:lineRule="auto"/>
        <w:ind w:firstLine="567"/>
        <w:jc w:val="both"/>
        <w:rPr>
          <w:rStyle w:val="a4"/>
          <w:rFonts w:ascii="Times New Roman" w:hAnsi="Times New Roman" w:cs="Times New Roman"/>
          <w:sz w:val="26"/>
          <w:szCs w:val="26"/>
        </w:rPr>
      </w:pPr>
    </w:p>
    <w:p w:rsidR="0016573C" w:rsidRPr="00533970" w:rsidRDefault="0016573C" w:rsidP="00533970">
      <w:pPr>
        <w:spacing w:after="0" w:line="360" w:lineRule="auto"/>
        <w:ind w:firstLine="567"/>
        <w:jc w:val="center"/>
        <w:rPr>
          <w:rFonts w:ascii="Times New Roman" w:hAnsi="Times New Roman" w:cs="Times New Roman"/>
          <w:sz w:val="26"/>
          <w:szCs w:val="26"/>
        </w:rPr>
      </w:pPr>
      <w:r w:rsidRPr="00533970">
        <w:rPr>
          <w:rStyle w:val="a4"/>
          <w:rFonts w:ascii="Times New Roman" w:hAnsi="Times New Roman" w:cs="Times New Roman"/>
          <w:sz w:val="26"/>
          <w:szCs w:val="26"/>
        </w:rPr>
        <w:t>Глава II. Основные права и обязанности граждан</w:t>
      </w:r>
    </w:p>
    <w:p w:rsidR="00533970" w:rsidRDefault="00533970"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33. Все лица, имеющие гражданство Китайской Народной Республики, являются гражданами Китайской Народной Республики.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Все граждане Китайской Народной Республики равны перед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уважает и обеспечивает права человека.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Каждый гражданин пользуется правами, предусмотренными Конституцией и законами, и в то же время должен выполнять обязанности, предусмотренные Конституцией и законами.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34. Все граждане Китайской Народной Республики, достигшие 18 лет, независимо от национальной и расовой принадлежности, пола, рода занятий, социального происхождения, вероисповедания, образования, имущественного положения и оседлости, имеют право избирать и быть избранными. Исключение составляют лица, лишенные политических прав по закону.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35. Граждане Китайской Народной Республики имеют свободу слова, печати, собраний, союзов, уличных шествий и демонстраций.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36. Граждане Китайской Народной Республики имеют свободу вероисповедания.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 xml:space="preserve">Никакие государственные органы, общественные организации и частные лица не могут принудить граждан исповедовать или не исповедовать религию, не могут дискриминировать граждан за исповедание или </w:t>
      </w:r>
      <w:proofErr w:type="spellStart"/>
      <w:r w:rsidRPr="00533970">
        <w:rPr>
          <w:rFonts w:ascii="Times New Roman" w:hAnsi="Times New Roman" w:cs="Times New Roman"/>
          <w:sz w:val="26"/>
          <w:szCs w:val="26"/>
        </w:rPr>
        <w:t>неисповедание</w:t>
      </w:r>
      <w:proofErr w:type="spellEnd"/>
      <w:r w:rsidRPr="00533970">
        <w:rPr>
          <w:rFonts w:ascii="Times New Roman" w:hAnsi="Times New Roman" w:cs="Times New Roman"/>
          <w:sz w:val="26"/>
          <w:szCs w:val="26"/>
        </w:rPr>
        <w:t xml:space="preserve"> религии.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охраняет нормальное отправление религиозной деятельности. Никто не может использовать религию для нарушения общественного порядка, нанесения вреда здоровью граждан и в ущерб государственной системе образования.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Религиозные организации и религиозные дела свободны от иностранного контроля.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37. Свобода личности граждан Китайской Народной Республики неприкосновенна.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Никто из граждан не может быть подвергнут аресту, иначе как органами общественной безопасности с санкции или по постановлению народной прокуратуры или по постановлению народного суда.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Запрещается лишать или ограничивать свободу личности граждан незаконным заключением под стражу или иными незаконными действиями. Запрещается незаконный обыск граждан.</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38. </w:t>
      </w:r>
      <w:proofErr w:type="gramStart"/>
      <w:r w:rsidRPr="00533970">
        <w:rPr>
          <w:rFonts w:ascii="Times New Roman" w:hAnsi="Times New Roman" w:cs="Times New Roman"/>
          <w:sz w:val="26"/>
          <w:szCs w:val="26"/>
        </w:rPr>
        <w:t>Честь и достоинство граждан Китайской Народной Республики неприкосновенны.</w:t>
      </w:r>
      <w:proofErr w:type="gramEnd"/>
      <w:r w:rsidRPr="00533970">
        <w:rPr>
          <w:rFonts w:ascii="Times New Roman" w:hAnsi="Times New Roman" w:cs="Times New Roman"/>
          <w:sz w:val="26"/>
          <w:szCs w:val="26"/>
        </w:rPr>
        <w:t xml:space="preserve"> </w:t>
      </w:r>
      <w:proofErr w:type="gramStart"/>
      <w:r w:rsidRPr="00533970">
        <w:rPr>
          <w:rFonts w:ascii="Times New Roman" w:hAnsi="Times New Roman" w:cs="Times New Roman"/>
          <w:sz w:val="26"/>
          <w:szCs w:val="26"/>
        </w:rPr>
        <w:t>Запрещается каким бы то ни было</w:t>
      </w:r>
      <w:proofErr w:type="gramEnd"/>
      <w:r w:rsidRPr="00533970">
        <w:rPr>
          <w:rFonts w:ascii="Times New Roman" w:hAnsi="Times New Roman" w:cs="Times New Roman"/>
          <w:sz w:val="26"/>
          <w:szCs w:val="26"/>
        </w:rPr>
        <w:t xml:space="preserve"> способом подвергать граждан оскорблениям, клевете, ложным обвинениям и травле.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39. Жилище граждан Китайской Народной Республики неприкосновенно. Запрещается незаконный обыск или незаконное вторжение в жилище граждан.</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40. Свобода и тайна переписки граждан Китайской Народной Республики охраняется законом. Никакие организации или частные </w:t>
      </w:r>
      <w:proofErr w:type="gramStart"/>
      <w:r w:rsidRPr="00533970">
        <w:rPr>
          <w:rFonts w:ascii="Times New Roman" w:hAnsi="Times New Roman" w:cs="Times New Roman"/>
          <w:sz w:val="26"/>
          <w:szCs w:val="26"/>
        </w:rPr>
        <w:t>лица</w:t>
      </w:r>
      <w:proofErr w:type="gramEnd"/>
      <w:r w:rsidRPr="00533970">
        <w:rPr>
          <w:rFonts w:ascii="Times New Roman" w:hAnsi="Times New Roman" w:cs="Times New Roman"/>
          <w:sz w:val="26"/>
          <w:szCs w:val="26"/>
        </w:rPr>
        <w:t xml:space="preserve"> ни под </w:t>
      </w:r>
      <w:proofErr w:type="gramStart"/>
      <w:r w:rsidRPr="00533970">
        <w:rPr>
          <w:rFonts w:ascii="Times New Roman" w:hAnsi="Times New Roman" w:cs="Times New Roman"/>
          <w:sz w:val="26"/>
          <w:szCs w:val="26"/>
        </w:rPr>
        <w:t>каким</w:t>
      </w:r>
      <w:proofErr w:type="gramEnd"/>
      <w:r w:rsidRPr="00533970">
        <w:rPr>
          <w:rFonts w:ascii="Times New Roman" w:hAnsi="Times New Roman" w:cs="Times New Roman"/>
          <w:sz w:val="26"/>
          <w:szCs w:val="26"/>
        </w:rPr>
        <w:t xml:space="preserve"> предлогом не могут препятствовать свободе и тайне переписки граждан, за исключением случаев, когда в интересах государственной безопасности или в целях расследования уголовного преступления органы общественной безопасности или органы прокуратуры в порядке, установленном законом, осуществляют проверку переписки.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41. Граждане Китайской Народной Республики имеют право обращаться с критикой или предложениями в адрес любых государственных органов или государственных служащих; имеют право обращаться в </w:t>
      </w:r>
      <w:r w:rsidRPr="00533970">
        <w:rPr>
          <w:rFonts w:ascii="Times New Roman" w:hAnsi="Times New Roman" w:cs="Times New Roman"/>
          <w:sz w:val="26"/>
          <w:szCs w:val="26"/>
        </w:rPr>
        <w:lastRenderedPageBreak/>
        <w:t>соответствующие государственные органы с жалобами, обвинениями или заявлениями по поводу нарушения закона или служебного долга любым государственным органом или государственным служащим. Однако недопустимо оговаривать и порочить людей, фальсифицируя или подтасовывая факты.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Соответствующие государственные органы должны рассматривать жалобы, обвинения и заявления граждан путем проверки фактов и несут ответственность за их разрешение. Никто не может оказывать давление на граждан и мстить им.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Лица, понесшие ущерб в результате посягательства на гражданские права со стороны государственных органов и государственных служащих, имеют право на получение компенсации в соответствии с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42. Граждане Китайской Народной Республики имеют право на труд и обязанность трудиться.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различными путями создает условия для трудоустройства, улучшает охрану и условия труда, а также на основе развития производства повышает оплату труда и материальное благосостояние трудящихся.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Труд – почетная обязанность всех трудоспособных граждан. Трудящиеся предприятий государственной собственности и коллективных экономических организаций города и деревни должны относиться к своему труду как хозяева страны. Государство поощряет социалистическое трудовое соревнование, награждает отличников труда и передовиков. Государство поощряет занятие граждан добровольным безвозмездным трудом.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осуществляет необходимое трудовое обучение граждан до устройства их на работу.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43. Трудящиеся Китайской Народной Республики имеют право на отдых.</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улучшает условия для отдыха и укрепления здоровья трудящихся, устанавливает для рабочих и служащих рабочее время и систему отпусков.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44. Государство в соответствии с законом устанавливает порядок ухода на пенсию рабочих и служащих предприятий и учреждений, государственных органов. Государство и общество обеспечивают пенсионеров.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45. Граждане Китайской Народной Республики в старости, в случае болезни или потери трудоспособности имеют право на получение от государства и </w:t>
      </w:r>
      <w:r w:rsidRPr="00533970">
        <w:rPr>
          <w:rFonts w:ascii="Times New Roman" w:hAnsi="Times New Roman" w:cs="Times New Roman"/>
          <w:sz w:val="26"/>
          <w:szCs w:val="26"/>
        </w:rPr>
        <w:lastRenderedPageBreak/>
        <w:t>общества материальной помощи. Государство развивает социальное страхование, общественное вспомоществование и медико-санитарное обслуживание, необходимое для реализации этого права граждан.</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и общество обеспечивают инвалидов из числа военнослужащих, оказывают материальную помощь семьям павших героев, предоставляют льготы семьям военнослужащих.</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и общество помогают слепым, глухим, немым и другим гражданам-инвалидам в устройстве на работу, получении средств на жизнь, получения образования.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46. Граждане Китайской Народной Республики имеют право на образование и обязаны учиться.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обеспечивает всестороннее нравственное, умственное и физическое развитие молодежи, подростков и детей.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47. Граждане Китайской Народной Республики пользуются свободой научно-исследовательской деятельности, литературно-художественного творчества и деятельности в иных областях культуры. Государство поощряет и поддерживает творческую работу граждан в сфере образования, науки, техники, литературы, искусства и в иных сферах культуры, отвечающую интересам народа.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48. </w:t>
      </w:r>
      <w:proofErr w:type="gramStart"/>
      <w:r w:rsidRPr="00533970">
        <w:rPr>
          <w:rFonts w:ascii="Times New Roman" w:hAnsi="Times New Roman" w:cs="Times New Roman"/>
          <w:sz w:val="26"/>
          <w:szCs w:val="26"/>
        </w:rPr>
        <w:t>Женщины в Китайской Народной Республики пользуются равными с мужчинами правами во всех областях политической, экономической, культурной, общественной и семейной жизни.</w:t>
      </w:r>
      <w:proofErr w:type="gramEnd"/>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охраняет права и интересы женщин, обеспечивает женщинам равную с мужчинами оплату за равный труд, воспитывает и выдвигает кадровых работников из числа женщин.</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49. Брак, семья, материнство и младенчество находятся под охраной государства.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Супруги – муж и жена – обязаны осуществлять планирование рождаемости.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Родители обязаны содержать и воспитывать несовершеннолетних детей, совершеннолетние дети обязаны содержать и поддерживать родителей.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Запрещается нарушение свободы брака и жестокое обращение со стариками, женщинами и детьми.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Статья 50. Китайская Народная Республика охраняет надлежащие права и интересы зарубежных китайцев, законные права и интересы китайцев-репатриантов и членов семей зарубежных китайцев.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51. Осуществляя свои свободы и права, граждане Китайской Народной Республики не должны наносить ущерб интересам государства, общества и коллектива, законным свободам и правам иных граждан.</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52. Граждане Китайской Народной Республики обязаны защищать единство государство и сплоченность всех национальностей страны.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53. Граждане Китайской Народной Республики обязаны соблюдать Конституцию и законы, хранить государственную тайну, беречь общественную собственность, соблюдать трудовую дисциплину и общественный порядок, уважать нормы общественной морали.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54. Граждане Китайской Народной Республики обязаны охранять безопасность, честь и интересы Родины, не должны совершать действия, наносящие вред безопасности, чести и интересам Родины.</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55. Защита отечества и отражение агрессии – священный долг каждого гражданина Китайской Народной Республики.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Воинская служба и участие в народном ополчении в соответствии с законом являются почетной обязанностью граждан Китайской Народной Республики.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56. Граждане Китайской Народной Республики обязаны в соответствии с законом платить налоги.</w:t>
      </w:r>
    </w:p>
    <w:p w:rsidR="00533970" w:rsidRDefault="00533970" w:rsidP="00533970">
      <w:pPr>
        <w:spacing w:after="0" w:line="360" w:lineRule="auto"/>
        <w:ind w:firstLine="567"/>
        <w:jc w:val="both"/>
        <w:rPr>
          <w:rStyle w:val="a4"/>
          <w:rFonts w:ascii="Times New Roman" w:hAnsi="Times New Roman" w:cs="Times New Roman"/>
          <w:sz w:val="26"/>
          <w:szCs w:val="26"/>
        </w:rPr>
      </w:pPr>
    </w:p>
    <w:p w:rsidR="0016573C" w:rsidRPr="00533970" w:rsidRDefault="0016573C" w:rsidP="00533970">
      <w:pPr>
        <w:spacing w:after="0" w:line="360" w:lineRule="auto"/>
        <w:ind w:firstLine="567"/>
        <w:jc w:val="center"/>
        <w:rPr>
          <w:rFonts w:ascii="Times New Roman" w:hAnsi="Times New Roman" w:cs="Times New Roman"/>
          <w:sz w:val="26"/>
          <w:szCs w:val="26"/>
        </w:rPr>
      </w:pPr>
      <w:r w:rsidRPr="00533970">
        <w:rPr>
          <w:rStyle w:val="a4"/>
          <w:rFonts w:ascii="Times New Roman" w:hAnsi="Times New Roman" w:cs="Times New Roman"/>
          <w:sz w:val="26"/>
          <w:szCs w:val="26"/>
        </w:rPr>
        <w:t>Глава III. Структура государства</w:t>
      </w:r>
    </w:p>
    <w:p w:rsidR="00533970" w:rsidRDefault="00533970" w:rsidP="00533970">
      <w:pPr>
        <w:spacing w:after="0" w:line="360" w:lineRule="auto"/>
        <w:ind w:firstLine="567"/>
        <w:jc w:val="both"/>
        <w:rPr>
          <w:rStyle w:val="a4"/>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Style w:val="a4"/>
          <w:rFonts w:ascii="Times New Roman" w:hAnsi="Times New Roman" w:cs="Times New Roman"/>
          <w:sz w:val="26"/>
          <w:szCs w:val="26"/>
        </w:rPr>
        <w:t>§1. Всекитайское собрание народных представителей</w:t>
      </w:r>
    </w:p>
    <w:p w:rsidR="00533970" w:rsidRDefault="00533970"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57. Всекитайское собрание народных представителей является высшим органом государственной власти. Его постоянно действующим органом является Постоянный комитет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58. Всекитайское собрание народных представителей и Постоянный комитет Всекитайского собрания народных представителей осуществляют законодательную власть в стране.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Статья 59. Всекитайское собрание народных представителей образуется из представителей, избранных от провинций, автономных районов, городов центрального подчинения, специальных административных районов и вооруженных сил. Все национальные меньшинства должны иметь соответствующее число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Выборы депутатов во Всекитайское собрание народных представителей проводятся под руководством Постоянного комитета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Нормы представительства и порядок избрания депутатов Всекитайского собрания народных представителей устанавливаются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60. Срок полномочий Всекитайского собрания народных представителей составляет 5 лет.</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За два месяца до истечения срока полномочий Всекитайского собрания народных представителей Постоянных комитет Всекитайского собрания народных представителей должен провести выборы во Всекитайское собрание народных представителей следующего созыва. При чрезвычайных обстоятельствах, когда проведение выборов не представляется возможным, допускается отсрочка проведения выборов и продление срока полномочий Всекитайского собрания народных представителей данного созыва, если это предложение принято большинство не менее двух третей всех членов Постоянного комитета Всекитайского собрания народных представителей. Выборы во Всекитайское собрание народных представителей следующего созыва должны быть проведены в течение года после того, как чрезвычайные </w:t>
      </w:r>
      <w:proofErr w:type="gramStart"/>
      <w:r w:rsidRPr="00533970">
        <w:rPr>
          <w:rFonts w:ascii="Times New Roman" w:hAnsi="Times New Roman" w:cs="Times New Roman"/>
          <w:sz w:val="26"/>
          <w:szCs w:val="26"/>
        </w:rPr>
        <w:t>обстоятельства</w:t>
      </w:r>
      <w:proofErr w:type="gramEnd"/>
      <w:r w:rsidRPr="00533970">
        <w:rPr>
          <w:rFonts w:ascii="Times New Roman" w:hAnsi="Times New Roman" w:cs="Times New Roman"/>
          <w:sz w:val="26"/>
          <w:szCs w:val="26"/>
        </w:rPr>
        <w:t xml:space="preserve"> возможно будет устранить.</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61. Сессии Всекитайского собрания народных представителей созываются Постоянным комитетом Всекитайского собрания народных представителей один раз в год. Внеочередные сессии Всекитайского собрания народных представителей могут быть созваны по усмотрению Постоянного комитета Всекитайского собрания народных представителей или по предложению не менее одной пятой от общего числа депутатов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 период сессии Всекитайского собрания народных представителей для руководства работой сессии избирается президиум.</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Статья 62. Всекитайское собрание народных представителей осуществляет следующие полномочия: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 вносит изменения в Конституцию;</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2) осуществляет </w:t>
      </w:r>
      <w:proofErr w:type="gramStart"/>
      <w:r w:rsidRPr="00533970">
        <w:rPr>
          <w:rFonts w:ascii="Times New Roman" w:hAnsi="Times New Roman" w:cs="Times New Roman"/>
          <w:sz w:val="26"/>
          <w:szCs w:val="26"/>
        </w:rPr>
        <w:t>контроль за</w:t>
      </w:r>
      <w:proofErr w:type="gramEnd"/>
      <w:r w:rsidRPr="00533970">
        <w:rPr>
          <w:rFonts w:ascii="Times New Roman" w:hAnsi="Times New Roman" w:cs="Times New Roman"/>
          <w:sz w:val="26"/>
          <w:szCs w:val="26"/>
        </w:rPr>
        <w:t xml:space="preserve"> исполнением Конституции;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3) принимает уголовные и гражданские законы, законы о государственной структуре и иные основные законы и вносит в них изменения;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4) избирает Председателя и заместителя Председателя Китайской Народной Республики;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5) по представлению Председателя Китайской Народной Республики утверждает кандидатуру Премьера Государственного совета; по представлению Премьера Государственного совета утверждает кандидатуры заместителей Премьера Государственного совета, членов Государственного совета, министров, председателей комитетов, главного ревизора, начальника секретариата;</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6) избирает председателя Центрального военного совета; по представлению председателя Центрального военного совета утверждает кандидатуры иных членов Центрального военного совета;</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7) избирает председателя Верховного народного суда;</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8</w:t>
      </w:r>
      <w:proofErr w:type="gramStart"/>
      <w:r w:rsidRPr="00533970">
        <w:rPr>
          <w:rFonts w:ascii="Times New Roman" w:hAnsi="Times New Roman" w:cs="Times New Roman"/>
          <w:sz w:val="26"/>
          <w:szCs w:val="26"/>
        </w:rPr>
        <w:t xml:space="preserve"> )</w:t>
      </w:r>
      <w:proofErr w:type="gramEnd"/>
      <w:r w:rsidRPr="00533970">
        <w:rPr>
          <w:rFonts w:ascii="Times New Roman" w:hAnsi="Times New Roman" w:cs="Times New Roman"/>
          <w:sz w:val="26"/>
          <w:szCs w:val="26"/>
        </w:rPr>
        <w:t xml:space="preserve"> избирает Генерального прокурора Верховной народной прокуратуры;</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9) рассматривает и утверждает планы экономического и социального развития, отчеты об их выполнении;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10) рассматривает и утверждает государственный бюджет и отчет о его исполнении;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11) изменяет или отменяет ненадлежащие постановления Постоянного комитета Всекитайского собрания народных представителей;</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12) утверждает образование провинций, автономных районов, городов центрального подчинения;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13) утверждает создание специальных административных районов и их режим;</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14) решает вопросы войны и мира;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15) осуществляет иные полномочия, которые следует осуществлять высшему органу государственной власти.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63. Всекитайское собрание народных представителей имеет право освобождать от должности следующих лиц:</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1) Председателя и заместителя Председателя Китайской Народной Республики;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2) Премьера, заместителя Премьера Государственного совета, членов Государственного совета, министров, председателей комитетов, главного ревизора, начальника секретариата;</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3) председателя и иных членов Центрального военного совета;</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4) председателя Верховного народного суда;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5) Генерального прокурора Верховной народной прокуратуры.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64. Изменения в Конституцию вносятся по предложению Постоянного комитета Всекитайского собрания народных представителей или одной пятой числа голосов депутатов Всекитайского собрания народных представителей и принимаются большинством в две трети </w:t>
      </w:r>
      <w:proofErr w:type="gramStart"/>
      <w:r w:rsidRPr="00533970">
        <w:rPr>
          <w:rFonts w:ascii="Times New Roman" w:hAnsi="Times New Roman" w:cs="Times New Roman"/>
          <w:sz w:val="26"/>
          <w:szCs w:val="26"/>
        </w:rPr>
        <w:t>числа голосов всех депутатов Всекитайского собрания народных представителей</w:t>
      </w:r>
      <w:proofErr w:type="gramEnd"/>
      <w:r w:rsidRPr="00533970">
        <w:rPr>
          <w:rFonts w:ascii="Times New Roman" w:hAnsi="Times New Roman" w:cs="Times New Roman"/>
          <w:sz w:val="26"/>
          <w:szCs w:val="26"/>
        </w:rPr>
        <w:t>.</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Законы и иные предложения принимаются простым большинством всех депутатов Всекитайского собрания народных представителей.</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65. Постоянный комитет Всекитайского собрания народных представителей состоит из следующих лиц:</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председателя;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заместителей председателя;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начальника секретариата;</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членов.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В состав Постоянного комитета Всекитайского собрания </w:t>
      </w:r>
      <w:proofErr w:type="gramStart"/>
      <w:r w:rsidRPr="00533970">
        <w:rPr>
          <w:rFonts w:ascii="Times New Roman" w:hAnsi="Times New Roman" w:cs="Times New Roman"/>
          <w:sz w:val="26"/>
          <w:szCs w:val="26"/>
        </w:rPr>
        <w:t>народных</w:t>
      </w:r>
      <w:proofErr w:type="gramEnd"/>
      <w:r w:rsidRPr="00533970">
        <w:rPr>
          <w:rFonts w:ascii="Times New Roman" w:hAnsi="Times New Roman" w:cs="Times New Roman"/>
          <w:sz w:val="26"/>
          <w:szCs w:val="26"/>
        </w:rPr>
        <w:t xml:space="preserve"> представителей должно входить соответствующее число представителей национальных меньшинств.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Всекитайское собрание народных представителей избирает и имеет право смещать лиц, входящих в состав Постоянного комитета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Лица, входящие в состав Постоянного комитета Всекитайского собрания народных представителей, не могут состоять на службе в государственных административных органах, органах суда и прокуратуры.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66. Срок полномочий Постоянного комитета Всекитайского собрания народных представителей соответствует сроку полномочий Всекитайского собрания народных представителей; он осуществляет свои полномочия вплоть до </w:t>
      </w:r>
      <w:r w:rsidRPr="00533970">
        <w:rPr>
          <w:rFonts w:ascii="Times New Roman" w:hAnsi="Times New Roman" w:cs="Times New Roman"/>
          <w:sz w:val="26"/>
          <w:szCs w:val="26"/>
        </w:rPr>
        <w:lastRenderedPageBreak/>
        <w:t>избрания Всекитайским собранием народных представителей следующего созыва нового Постоянного комитета.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Председатель и заместители председателя Постоянного комитета Всекитайского собрания народных представителей могут занимать эти должности не более чем два срока подряд.</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67. Постоянный комитет Всекитайского собрания народных представителей осуществляет следующие полномочия: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1) дает толкование Конституции, осуществляет </w:t>
      </w:r>
      <w:proofErr w:type="gramStart"/>
      <w:r w:rsidRPr="00533970">
        <w:rPr>
          <w:rFonts w:ascii="Times New Roman" w:hAnsi="Times New Roman" w:cs="Times New Roman"/>
          <w:sz w:val="26"/>
          <w:szCs w:val="26"/>
        </w:rPr>
        <w:t>контроль за</w:t>
      </w:r>
      <w:proofErr w:type="gramEnd"/>
      <w:r w:rsidRPr="00533970">
        <w:rPr>
          <w:rFonts w:ascii="Times New Roman" w:hAnsi="Times New Roman" w:cs="Times New Roman"/>
          <w:sz w:val="26"/>
          <w:szCs w:val="26"/>
        </w:rPr>
        <w:t xml:space="preserve"> исполнением Конституции;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2) принимает законы и вносит в них изменения, за исключением тех, которые должны приниматься Всекитайским собранием народных представителей;</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3) в период между сессиями Всекитайского собрания народных представителей вносит частичные дополнения и изменения в законы, принятые Всекитайским собранием народных представителей, однако эти дополнения и изменения не могут противоречить основным принципам данных законов;</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4) дает толкование законов;</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5) в период между сессиями Всекитайского собрания народных представителей рассматривает и утверждает необходимые частичные поправки к планам экономического и социального развития, государственному бюджету в ходе их исполнения;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6) осуществляет </w:t>
      </w:r>
      <w:proofErr w:type="gramStart"/>
      <w:r w:rsidRPr="00533970">
        <w:rPr>
          <w:rFonts w:ascii="Times New Roman" w:hAnsi="Times New Roman" w:cs="Times New Roman"/>
          <w:sz w:val="26"/>
          <w:szCs w:val="26"/>
        </w:rPr>
        <w:t>контроль за</w:t>
      </w:r>
      <w:proofErr w:type="gramEnd"/>
      <w:r w:rsidRPr="00533970">
        <w:rPr>
          <w:rFonts w:ascii="Times New Roman" w:hAnsi="Times New Roman" w:cs="Times New Roman"/>
          <w:sz w:val="26"/>
          <w:szCs w:val="26"/>
        </w:rPr>
        <w:t xml:space="preserve"> работой Государственного совета, Центрального военного совета, Верховного народного суда и Верховной народной прокуратуры;</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7) отменяет административные постановления, решения и распоряжения Государственного совета, противоречащие Конституции;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8) отменяет местные подзаконные акты и решения органов государственной власти провинций, автономных районов и городов центрального подчинения, противоречащие Конституции, законам и административным постановлениям;</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9) в период между сессиями Всекитайского собрания народных представителей по представлению Премьера Государственного совета принимает решения о назначении и смещении министров, председателей комитетов, главного </w:t>
      </w:r>
      <w:r w:rsidR="00533970">
        <w:rPr>
          <w:rFonts w:ascii="Times New Roman" w:hAnsi="Times New Roman" w:cs="Times New Roman"/>
          <w:sz w:val="26"/>
          <w:szCs w:val="26"/>
        </w:rPr>
        <w:t>р</w:t>
      </w:r>
      <w:r w:rsidRPr="00533970">
        <w:rPr>
          <w:rFonts w:ascii="Times New Roman" w:hAnsi="Times New Roman" w:cs="Times New Roman"/>
          <w:sz w:val="26"/>
          <w:szCs w:val="26"/>
        </w:rPr>
        <w:t>евизора и начальника секретариата;</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10) в период между сессиями Всекитайского собрания народных представителей по представлению председателя Центрального военного совета </w:t>
      </w:r>
      <w:r w:rsidRPr="00533970">
        <w:rPr>
          <w:rFonts w:ascii="Times New Roman" w:hAnsi="Times New Roman" w:cs="Times New Roman"/>
          <w:sz w:val="26"/>
          <w:szCs w:val="26"/>
        </w:rPr>
        <w:lastRenderedPageBreak/>
        <w:t>принимает решения о назначении и смещении членов Центрального военного совета;</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11) по предложению председателя Верховного народного суда назначает и смещает заместителей председателя Верховного народного суда, судей и членов судебного комитета Верховного народного суда, председателей военных судов;</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12) по предложению Генерального прокурора Верховной народной прокуратуры назначает и смещает заместителей Генерального прокурора Верховной народной прокуратуры, прокуроров и членов коллегии Верховной народной прокуратуры, главных прокуроров военных прокуратур, а также утверждает назначения и смещения главных прокуроров народных прокуратур провинций, автономных районов, городов центрального подчинения;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13) принимает решения о назначении и отзыве полномочных представителей в иностранных государствах;</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14) принимает решения о ратификации и денонсации договоров и важных соглашений, заключенных с иностранными государствами;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15) устанавливает воинские звания, дипломатические ранги и иные специальные звания;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16) учреждает государственные ордена и награждает ими, устанавливает государственными почетные звания и присваивает их;</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17) принимает решения о помиловании;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18) в период между сессиями Всекитайского собрания народных представителей принимает решение об объявлении войны в случае, если страна подвергнется вооруженному нападению, или в случае необходимости выполнения международных договорных обязательств по совместной обороне от агрессии;</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19) принимает решения о всеобщей или частичной мобилизации в стране;</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20) принимает решения о введении чрезвычайного положения во всей стране или в отдельных провинциях, автономных районов и городах центрального подчинения;</w:t>
      </w:r>
    </w:p>
    <w:p w:rsid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21) выполняет иные полномочия, возлагаемые на него Всекитайским собранием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68. Председатель Постоянного комитета Всекитайского собрания народных представителей руководит работой Постоянного комитета Всекитайского собрания народных представителей, созывает заседания </w:t>
      </w:r>
      <w:r w:rsidRPr="00533970">
        <w:rPr>
          <w:rFonts w:ascii="Times New Roman" w:hAnsi="Times New Roman" w:cs="Times New Roman"/>
          <w:sz w:val="26"/>
          <w:szCs w:val="26"/>
        </w:rPr>
        <w:lastRenderedPageBreak/>
        <w:t>Постоянного комитета Всекитайского собрания народных представителей. Заместители председателя и начальник секретариата помогают председателю в его работе.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Председатель, заместители председателя и начальник секретариата образуют Совет председателя, который занимается важной текущей работой Постоянного комитета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69. Постоянный комитет Всекитайского собрания народных представителей ответственен перед Всекитайским собранием народных представителей и ему подотчетен.</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70. Всекитайское собрание народных представителей создает комиссию по делам национальностей, комиссию законодательных предложений, финансово-экономическую комиссию, комиссию по делам образования, науки, культуры и здравоохранения, комиссию по иностранным делам, комиссию по делам зарубежных китайцев, и иные необходимые специальные комиссии. В период между сессиями Всекитайского собрания народных представителей все специальные комиссии подчиняются Постоянному комитету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Под руководством Всекитайского собрания народных представителей и Постоянного комитета Всекитайского собрания народных представителей специальные комиссии изучают, рассматривают и разрабатывают соответствующие предложения.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71. В случае необходимости Всекитайское собрание народных представителей и Постоянный комитет Всекитайского собрания народных представителей могут создавать комиссии по расследованию определенных вопросов и на основании докладов комиссий по расследованию принимать соответствующие решения.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На время проведения этими комиссиями расследования все имеющие к нему отношение государственные органы, общественные организации и граждане обязаны предоставлять им необходимые материалы.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72. Депутаты Всекитайского собрания народных представителей и лица, входящие в состав Постоянного комитета Всекитайского собрания народных представителей, имеют право в порядке, установленном законом, вносить предложения в рамках компетенции Всекитайского собрания народных </w:t>
      </w:r>
      <w:r w:rsidRPr="00533970">
        <w:rPr>
          <w:rFonts w:ascii="Times New Roman" w:hAnsi="Times New Roman" w:cs="Times New Roman"/>
          <w:sz w:val="26"/>
          <w:szCs w:val="26"/>
        </w:rPr>
        <w:lastRenderedPageBreak/>
        <w:t>представителей и Постоянного комитета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73. </w:t>
      </w:r>
      <w:proofErr w:type="gramStart"/>
      <w:r w:rsidRPr="00533970">
        <w:rPr>
          <w:rFonts w:ascii="Times New Roman" w:hAnsi="Times New Roman" w:cs="Times New Roman"/>
          <w:sz w:val="26"/>
          <w:szCs w:val="26"/>
        </w:rPr>
        <w:t>Депутаты Всекитайского собрания народных представителей в период сессий Всекитайского собрания народных представителей и лица, входящие в состав Постоянного комитета Всекитайского собрания народных представителей, в период заседаний Постоянного комитета Всекитайского собрания народных представителей имеют право в порядке, установленном законом, обращаться с запросами в Государственный совет или министерства, комитеты и комиссии при Государственном совете.</w:t>
      </w:r>
      <w:proofErr w:type="gramEnd"/>
      <w:r w:rsidRPr="00533970">
        <w:rPr>
          <w:rFonts w:ascii="Times New Roman" w:hAnsi="Times New Roman" w:cs="Times New Roman"/>
          <w:sz w:val="26"/>
          <w:szCs w:val="26"/>
        </w:rPr>
        <w:t xml:space="preserve"> Органы, к которым обращены запросы, обязаны дать ответ.</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74. Депутаты Всекитайского собрания народных представителей не могут быть арестованы или привлечены к уголовной ответственности без разрешения президиума сессии Всекитайского собрания народных представителей, а в период между сессиями Всекитайского собрания народных представителей – без разрешения Постоянного комитета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75. Депутаты Всекитайского собрания народных представителей не подлежат правовой ответственности за выступления и голосования на различных заседаниях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76. Депутаты Всекитайского собрания народных представителей должны неукоснительно соблюдать Конституцию и законы, хранить государственную тайну и в своей производственной, служебной и общественной деятельности содействовать выполнению Конституции и законов.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Депутаты Всекитайского собрания народных представителей должны поддерживать тесную связь с избравшими их органами и народными массами, выслушивать мнения и требования народных масс и сообщать о них, отдавать все силы служению народу.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77. Депутаты Всекитайского собрания народных представителей подконтрольны органам, которые их избрали. Органы, избравшие депутатов, имеют право в порядке, установленном законом, отозвать избранных ими депутатов.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Статья 78. Организация и порядок работы Всекитайского собрания народных представителей и Постоянного комитета Всекитайского собрания народных представителей определяются законом.</w:t>
      </w:r>
    </w:p>
    <w:p w:rsidR="007E5AF6" w:rsidRDefault="007E5AF6" w:rsidP="00533970">
      <w:pPr>
        <w:spacing w:after="0" w:line="360" w:lineRule="auto"/>
        <w:ind w:firstLine="567"/>
        <w:jc w:val="both"/>
        <w:rPr>
          <w:rStyle w:val="a4"/>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Style w:val="a4"/>
          <w:rFonts w:ascii="Times New Roman" w:hAnsi="Times New Roman" w:cs="Times New Roman"/>
          <w:sz w:val="26"/>
          <w:szCs w:val="26"/>
        </w:rPr>
        <w:t>§2. Председатель КНР</w:t>
      </w:r>
    </w:p>
    <w:p w:rsidR="007E5AF6" w:rsidRDefault="007E5AF6"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79. Председатель и заместитель Председателя Китайской Народной Республики избираются Всекитайским собранием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Каждый гражданин Китайской Народной Республики, достигший 45 лет и имеющий право избирать и быть избранным, может быть избран Председателем или заместителем Председателя Китайской Народной Республики.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Срок полномочий Председателя и заместителя Председателя Китайской Народной Республики соответствует сроку полномочий Всекитайского собрания народных представителей. Председатель и заместитель Председателя Китайской Народной Республики могут занимать эти должности не более чем два срока.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80. </w:t>
      </w:r>
      <w:proofErr w:type="gramStart"/>
      <w:r w:rsidRPr="00533970">
        <w:rPr>
          <w:rFonts w:ascii="Times New Roman" w:hAnsi="Times New Roman" w:cs="Times New Roman"/>
          <w:sz w:val="26"/>
          <w:szCs w:val="26"/>
        </w:rPr>
        <w:t>Председатель Китайской Народной Республики на основании решений Всекитайского собрания народных представителей и Постоянного комитета Всекитайского собрания народных представителей опубликовывает законы, назначает и смещает Премьера и заместителей Премьера Государственного совета, членов Государственного совета, министров, председателей комитетов, главного ревизора, начальника секретариата, награждает государственными орденами и присваивает государственные почетные звания, опубликовывает указы о помиловании, опубликовывает указы о введении военного положения, объявляет о состоянии</w:t>
      </w:r>
      <w:proofErr w:type="gramEnd"/>
      <w:r w:rsidRPr="00533970">
        <w:rPr>
          <w:rFonts w:ascii="Times New Roman" w:hAnsi="Times New Roman" w:cs="Times New Roman"/>
          <w:sz w:val="26"/>
          <w:szCs w:val="26"/>
        </w:rPr>
        <w:t xml:space="preserve"> войны и опубликовывает указы о мобилизации.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81. Председатель Китайской Народной Республики представляет Китайскую Народную Республику, занимается государственными делами, принимает дипломатических представителей иностранных государств, на основании решений Постоянного комитета Всекитайского собрания народных представителей направляет и отзывает полномочных представителей в иностранных государствах, ратифицирует и денонсирует договоры и важные соглашения, заключенные с иностранными государствами.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82. Заместитель Председателя Китайской Народной Республики помогает Председателю в его работе.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Заместитель Председателя Китайской Народной Республики по поручению Председателя может осуществлять часть полномочий Председателя.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83. Председатель и заместитель Председателя Китайской Народной Республики осуществляют свои полномочия вплоть до вступления в должность Председателя и заместителя Председателя, избранных Всекитайским собранием народных представителей следующего созыва.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84. При освобождении должности Председателя Китайской Народной Республики его место занимает заместитель Председателя.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При освобождении должности заместителя Председателя Китайской Народной Республики Всекитайское собрание народных представителей проводит дополнительные выборы.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При освобождении должности Председателя и заместителя Председателя Китайской Народной Республики Всекитайское собрание народных представителей проводит дополнительные выборы; до проведения дополнительных выборов обязанности Председателя временно исполняет председатель Постоянного комитета Всекитайского собрания народных представителей.</w:t>
      </w:r>
    </w:p>
    <w:p w:rsidR="00962CF5" w:rsidRDefault="00962CF5" w:rsidP="00533970">
      <w:pPr>
        <w:spacing w:after="0" w:line="360" w:lineRule="auto"/>
        <w:ind w:firstLine="567"/>
        <w:jc w:val="both"/>
        <w:rPr>
          <w:rStyle w:val="a4"/>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Style w:val="a4"/>
          <w:rFonts w:ascii="Times New Roman" w:hAnsi="Times New Roman" w:cs="Times New Roman"/>
          <w:sz w:val="26"/>
          <w:szCs w:val="26"/>
        </w:rPr>
        <w:t>§3. Государственный Совет</w:t>
      </w:r>
    </w:p>
    <w:p w:rsidR="00962CF5" w:rsidRDefault="00962CF5"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85. Государственный совет Китайской Народной Республики, то есть центральное народное правительство, является исполнительным органом государственной власти, высшим государственным административным органом.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86. Государственный совет состоит из следующих лиц:</w:t>
      </w:r>
    </w:p>
    <w:p w:rsidR="00962CF5"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Премьера;</w:t>
      </w:r>
    </w:p>
    <w:p w:rsidR="00962CF5"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заместителей Премьера;</w:t>
      </w:r>
    </w:p>
    <w:p w:rsidR="00962CF5"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членов Государственного совета;</w:t>
      </w:r>
    </w:p>
    <w:p w:rsidR="00962CF5"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министров;</w:t>
      </w:r>
    </w:p>
    <w:p w:rsidR="00962CF5"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председателей комитетов;</w:t>
      </w:r>
    </w:p>
    <w:p w:rsidR="00962CF5"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главного ревизора;</w:t>
      </w:r>
    </w:p>
    <w:p w:rsidR="00962CF5"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начальника секретариата.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Государственный совет осуществляет систему ответственности перед Премьером. Министерства и комитеты осуществляют систему ответственности министров и председателей комитетов.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Организация Государственного совета определяется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87. Срок полномочий Государственного совета соответствует сроку полномочий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Премьер, заместители Премьера и члены Государственного совета могут занимать эти должности не более чем два срока подряд.</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88. Премьер руководит работой Государственного совета. Заместители Премьера и члены Государственного совета помогают Премьеру в его работе.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Премьер, заместители Премьера, члены Государственного совета и начальник секретариата образуют Постоянное бюро Государственного совета.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Премьер созывает заседания Постоянного бюро Государственного совета и пленарные заседания Государственного совет и председательствует на них.</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89. Государственный совет осуществляет следующие полномочия:</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 на основе Конституции и законов определяет административные мероприятия, формулирует административные положения, издает решения и распоряжения;</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2) вносит предложения на рассмотрение Всекитайского собрания народных представителей или Постоянного комитета Всекитайского собрания народных представителей;</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3) </w:t>
      </w:r>
      <w:proofErr w:type="gramStart"/>
      <w:r w:rsidRPr="00533970">
        <w:rPr>
          <w:rFonts w:ascii="Times New Roman" w:hAnsi="Times New Roman" w:cs="Times New Roman"/>
          <w:sz w:val="26"/>
          <w:szCs w:val="26"/>
        </w:rPr>
        <w:t>определяет</w:t>
      </w:r>
      <w:proofErr w:type="gramEnd"/>
      <w:r w:rsidRPr="00533970">
        <w:rPr>
          <w:rFonts w:ascii="Times New Roman" w:hAnsi="Times New Roman" w:cs="Times New Roman"/>
          <w:sz w:val="26"/>
          <w:szCs w:val="26"/>
        </w:rPr>
        <w:t xml:space="preserve"> зачади и обязанности министерств и комитетов, осуществляет единое руководство работой министерств и комитетов, а также руководит административной работой общегосударственного значения, не относящейся к ведению министерств и комитетов;</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4) осуществляет единое руководство работой местных государственных административных органов по всей стране, определяет конкретные рамки полномочий центральных государственных административных органов и государственных административных органов провинций, автономных районов и городов центрального подчинения;</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5) составляет и осуществляет планы экономического и социального развития, государственный бюджет;</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6) руководит и управляет работой в сфере экономики, городского и сельского строительства;</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7) руководит и управляет работой в сфере образования, науки, культуры, здравоохранения, физкультуры и спорта, планирования рождаемости;</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8) руководит и управляет работой органов гражданской администрации, общественной безопасности, судебного управления, контроля и иных органов;</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9) управляет делами в сфере внешних сношений, заключает договоры и соглашения с иностранными государствами;</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10) руководит и управляет оборонным строительством;</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11) руководит и управляет делами национальностей, обеспечивает равноправие национальных меньшинств и право на самоуправление районов национальной автономии;</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12) охраняет надлежащие права и интересы зарубежных китайцев, охраняет законные права и интересы китайцев-репатриантов, и их семей;</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13) изменяет или отменяет ненадлежащие распоряжения, указания и регламентирующие нормы, изданные министерствами и комитетами;</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14) изменяет или отменяет ненадлежащие решения и распоряжения местных государственных административных органов;</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15) утверждает территориальное деление провинций, автономных районов, городов центрального подчинения, утверждает образование и территориальное деление автономных районов, уездов, автономных уездов, городов;</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16) принимает решение о введении чрезвычайного положения на отдельных территориях внутри провинций, автономных районов и городов центрального подчинения;</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17) утверждает штаты административных органов; в </w:t>
      </w:r>
      <w:proofErr w:type="gramStart"/>
      <w:r w:rsidRPr="00533970">
        <w:rPr>
          <w:rFonts w:ascii="Times New Roman" w:hAnsi="Times New Roman" w:cs="Times New Roman"/>
          <w:sz w:val="26"/>
          <w:szCs w:val="26"/>
        </w:rPr>
        <w:t>порядке</w:t>
      </w:r>
      <w:proofErr w:type="gramEnd"/>
      <w:r w:rsidRPr="00533970">
        <w:rPr>
          <w:rFonts w:ascii="Times New Roman" w:hAnsi="Times New Roman" w:cs="Times New Roman"/>
          <w:sz w:val="26"/>
          <w:szCs w:val="26"/>
        </w:rPr>
        <w:t xml:space="preserve"> установленном законом, назначает и смещает, обучает, проверяет, поощряет и наказывает административных служащих;</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18) осуществляет иные полномочия, которые возлагает на него Всекитайское собрание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90. Министры и председатели комитетов несут ответственность за руководство работой соответствующих ведомств; созывают и ведут заседания коллегий министерств и комитетов, совещания руководящих работников, на которых обсуждаются и решаются важнейшие вопросы работы соответствующих ведомств.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Все министерства и комитеты на основе законов и административных положений, решений, распоряжений Государственного совета в пределах </w:t>
      </w:r>
      <w:r w:rsidRPr="00533970">
        <w:rPr>
          <w:rFonts w:ascii="Times New Roman" w:hAnsi="Times New Roman" w:cs="Times New Roman"/>
          <w:sz w:val="26"/>
          <w:szCs w:val="26"/>
        </w:rPr>
        <w:lastRenderedPageBreak/>
        <w:t>компетенции данного органа издают распоряжения, указания и регламентирующие нормы.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91. Государственный совет учреждает ревизионный орган, который осуществляет контроль и надзор за финансовыми доходами расходами ведомств Государственного совета и местных правитель</w:t>
      </w:r>
      <w:proofErr w:type="gramStart"/>
      <w:r w:rsidRPr="00533970">
        <w:rPr>
          <w:rFonts w:ascii="Times New Roman" w:hAnsi="Times New Roman" w:cs="Times New Roman"/>
          <w:sz w:val="26"/>
          <w:szCs w:val="26"/>
        </w:rPr>
        <w:t>ств вс</w:t>
      </w:r>
      <w:proofErr w:type="gramEnd"/>
      <w:r w:rsidRPr="00533970">
        <w:rPr>
          <w:rFonts w:ascii="Times New Roman" w:hAnsi="Times New Roman" w:cs="Times New Roman"/>
          <w:sz w:val="26"/>
          <w:szCs w:val="26"/>
        </w:rPr>
        <w:t>ех уровней, за финансовыми доходами и расходами государственных финансово-кредитных органов, предприятий и учреждений.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Под руководством Премьера Государственного совета ревизионный орган в соответствии с законом осуществляет право контроля и надзора самостоятельно, без вмешательства со стороны иных административных органов, общественный организаций и частных лиц.</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92. Государственный совет ответственен и подотчетен перед Всекитайским собранием народных представителей; в период между сессиями Всекитайского собрания народных представителей ответственен и подотчетен перед Постоянным комитетом Всекитайского собрания народных представителей.</w:t>
      </w:r>
    </w:p>
    <w:p w:rsidR="00F242D7" w:rsidRDefault="00F242D7" w:rsidP="00533970">
      <w:pPr>
        <w:spacing w:after="0" w:line="360" w:lineRule="auto"/>
        <w:ind w:firstLine="567"/>
        <w:jc w:val="both"/>
        <w:rPr>
          <w:rStyle w:val="a4"/>
          <w:rFonts w:ascii="Times New Roman" w:hAnsi="Times New Roman" w:cs="Times New Roman"/>
          <w:sz w:val="26"/>
          <w:szCs w:val="26"/>
        </w:rPr>
      </w:pPr>
    </w:p>
    <w:p w:rsidR="0016573C" w:rsidRDefault="0016573C" w:rsidP="00533970">
      <w:pPr>
        <w:spacing w:after="0" w:line="360" w:lineRule="auto"/>
        <w:ind w:firstLine="567"/>
        <w:jc w:val="both"/>
        <w:rPr>
          <w:rStyle w:val="a4"/>
          <w:rFonts w:ascii="Times New Roman" w:hAnsi="Times New Roman" w:cs="Times New Roman"/>
          <w:sz w:val="26"/>
          <w:szCs w:val="26"/>
        </w:rPr>
      </w:pPr>
      <w:r w:rsidRPr="00533970">
        <w:rPr>
          <w:rStyle w:val="a4"/>
          <w:rFonts w:ascii="Times New Roman" w:hAnsi="Times New Roman" w:cs="Times New Roman"/>
          <w:sz w:val="26"/>
          <w:szCs w:val="26"/>
        </w:rPr>
        <w:t>§4. Центральная военная комиссия</w:t>
      </w:r>
    </w:p>
    <w:p w:rsidR="00F242D7" w:rsidRDefault="00F242D7" w:rsidP="00533970">
      <w:pPr>
        <w:spacing w:after="0" w:line="360" w:lineRule="auto"/>
        <w:ind w:firstLine="567"/>
        <w:jc w:val="both"/>
        <w:rPr>
          <w:rStyle w:val="a4"/>
          <w:rFonts w:ascii="Times New Roman" w:hAnsi="Times New Roman" w:cs="Times New Roman"/>
          <w:sz w:val="26"/>
          <w:szCs w:val="26"/>
        </w:rPr>
      </w:pP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93. Центральный военный совет Китайской Народной Республики руководит всеми вооруженными силами государства.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Центральный военный совет состоит из следующих лиц:</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председателя;</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заместителей председателя;</w:t>
      </w:r>
    </w:p>
    <w:p w:rsidR="00F242D7"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членов.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Центральный военный совет осуществляет систему ответственности председателя.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Срок полномочий Центрального военного совета соответствует сроку полномочий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94. </w:t>
      </w:r>
      <w:proofErr w:type="gramStart"/>
      <w:r w:rsidRPr="00533970">
        <w:rPr>
          <w:rFonts w:ascii="Times New Roman" w:hAnsi="Times New Roman" w:cs="Times New Roman"/>
          <w:sz w:val="26"/>
          <w:szCs w:val="26"/>
        </w:rPr>
        <w:t>Председатель Центрального военного совета ответственен перед Всекитайским собранием народных представителей и Постоянны комитетом Всекитайского собрания народных представителей.</w:t>
      </w:r>
      <w:proofErr w:type="gramEnd"/>
    </w:p>
    <w:p w:rsidR="00F242D7" w:rsidRDefault="00F242D7" w:rsidP="00533970">
      <w:pPr>
        <w:spacing w:after="0" w:line="360" w:lineRule="auto"/>
        <w:ind w:firstLine="567"/>
        <w:jc w:val="both"/>
        <w:rPr>
          <w:rStyle w:val="a4"/>
          <w:rFonts w:ascii="Times New Roman" w:hAnsi="Times New Roman" w:cs="Times New Roman"/>
          <w:sz w:val="26"/>
          <w:szCs w:val="26"/>
        </w:rPr>
      </w:pPr>
    </w:p>
    <w:p w:rsidR="0016573C" w:rsidRDefault="0016573C" w:rsidP="00533970">
      <w:pPr>
        <w:spacing w:after="0" w:line="360" w:lineRule="auto"/>
        <w:ind w:firstLine="567"/>
        <w:jc w:val="both"/>
        <w:rPr>
          <w:rStyle w:val="a4"/>
          <w:rFonts w:ascii="Times New Roman" w:hAnsi="Times New Roman" w:cs="Times New Roman"/>
          <w:sz w:val="26"/>
          <w:szCs w:val="26"/>
        </w:rPr>
      </w:pPr>
      <w:r w:rsidRPr="00533970">
        <w:rPr>
          <w:rStyle w:val="a4"/>
          <w:rFonts w:ascii="Times New Roman" w:hAnsi="Times New Roman" w:cs="Times New Roman"/>
          <w:sz w:val="26"/>
          <w:szCs w:val="26"/>
        </w:rPr>
        <w:lastRenderedPageBreak/>
        <w:t>§5. Местные собрания народных представителей и народные правительства различных уровней</w:t>
      </w:r>
    </w:p>
    <w:p w:rsidR="00F242D7" w:rsidRPr="00533970" w:rsidRDefault="00F242D7"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95. В провинциях, городах центрального подчинения, уездах, городах, городских районах, волостях, национальных волостях и поселках создаются собрания народных представителей и народные правительства.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Организация местных собраний народных представителей и местных народных правительств определяется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 автономных районах, автономных округах, автономных уездах учреждаются органы самоуправления. Организация и порядок работы органов самоуправления определяются законом в соответствии с основными принципами, установленными в параграфах 5 и 6 главы III Конституции.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96. Местные собрания народных представителей являются органами государственной власти на местах.</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Местные собрания народных представителей не ниже уездного уровня создают постоянные комитеты.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97. Депутаты собраний народных представителей провинций, городов центрального подчинения и городов, имеющих районное деление, избираются собраниями народных представителей на уровень ниже; депутаты собрания народных представителей уездов, городов, не имеющих районного деления, городских районов, волостей, национальных волостей и поселков избираются непосредственно избирателями.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Норма представительства в местные собрания народных представителей и порядок избрания депутатов определяются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98. Срок </w:t>
      </w:r>
      <w:proofErr w:type="gramStart"/>
      <w:r w:rsidRPr="00533970">
        <w:rPr>
          <w:rFonts w:ascii="Times New Roman" w:hAnsi="Times New Roman" w:cs="Times New Roman"/>
          <w:sz w:val="26"/>
          <w:szCs w:val="26"/>
        </w:rPr>
        <w:t>полномочий собраний местных собраний народных представителей различного уровня</w:t>
      </w:r>
      <w:proofErr w:type="gramEnd"/>
      <w:r w:rsidRPr="00533970">
        <w:rPr>
          <w:rFonts w:ascii="Times New Roman" w:hAnsi="Times New Roman" w:cs="Times New Roman"/>
          <w:sz w:val="26"/>
          <w:szCs w:val="26"/>
        </w:rPr>
        <w:t xml:space="preserve"> составляет 5 лет.</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99. Местные собрания народных представителей в соответствующих административных районах обеспечивают соблюдение и исполнение Конституции, законов и административных положений; в пределах компетенции, установленной законом, принимают и опубликовывают решения, рассматривают и определяют планы экономического, культурного строительства местного значения.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Уездные и вышестоящие местные собрания народных представителей рассматривают и утверждают планы экономического и социального развития, </w:t>
      </w:r>
      <w:r w:rsidRPr="00533970">
        <w:rPr>
          <w:rFonts w:ascii="Times New Roman" w:hAnsi="Times New Roman" w:cs="Times New Roman"/>
          <w:sz w:val="26"/>
          <w:szCs w:val="26"/>
        </w:rPr>
        <w:lastRenderedPageBreak/>
        <w:t>бюджет данного административного района, а также отчеты об их исполнении; имеют право изменить или отменить ненадлежащие решения постоянных комитетов собраний народных представителей данного уровня.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Собрания </w:t>
      </w:r>
      <w:proofErr w:type="gramStart"/>
      <w:r w:rsidRPr="00533970">
        <w:rPr>
          <w:rFonts w:ascii="Times New Roman" w:hAnsi="Times New Roman" w:cs="Times New Roman"/>
          <w:sz w:val="26"/>
          <w:szCs w:val="26"/>
        </w:rPr>
        <w:t>народный</w:t>
      </w:r>
      <w:proofErr w:type="gramEnd"/>
      <w:r w:rsidRPr="00533970">
        <w:rPr>
          <w:rFonts w:ascii="Times New Roman" w:hAnsi="Times New Roman" w:cs="Times New Roman"/>
          <w:sz w:val="26"/>
          <w:szCs w:val="26"/>
        </w:rPr>
        <w:t xml:space="preserve"> представителей национальных волостей в пределах компетенции, установленной законом, могут осуществлять конкретные мероприятия, соответствующие национальным особенностям.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100. Собрания народных представителей провинций и городов центрального подчинения и их постоянные комитеты могут принимать установления местного характера, не противоречащие Конституции, закона, административным положениям, с последующим уведомлением Постоянного комитета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101. Местные собрания народных представителей различного уровня избирают и имеют право освобождать от должности губернаторов провинций и заместителей губернаторов провинций, мэров городов и заместителей мэров городов, начальников уездов и заместителей начальников уездов, начальников районов и заместителей начальников районов, волостных старшин и заместителей волостных старшин, поселковых старост и заместителей поселковых старост.</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Местные собрания народных представителей не ниже уездного уровня избирают и имеют право отзывать представителей народных судов и главных прокуроров народных прокуратур данного уровня. Решение об избрании или отзыве главного прокурора народной прокуратуры доводится до сведения главного прокурора народной прокуратуры вышестоящего уровня, который вносит его на утверждение постоянного комитета собрания народных представителей данного уровня.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102. Депутаты собраний народных представителей провинций, городов центрального подчинения и городов, имеющих районное деление, подконтрольны органам, которые их избрали; депутаты собраний народных представителей уездов, городов, не имеющих районного деления, городских районов, волостей, национальных волостей и поселков подконтрольны избирателям.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Органы, избравшие депутатов в местные собрания народных представителей, и избиратели имеют право в порядке, установленном законом, отзывать избранных ими депутатов.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Статья 103. В состав постоянных комитетов местных собраний народных представителей не ниже уездного уровня входят: председатель, заместители председателя и члены. Постоянный комитет ответствен и подотчетен перед собранием народных представителей данного уровня.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Местные собрания народных представителей не ниже уездного уровня избирают и имеют право отзывать лиц, входящих в состав постоянных комитетов собраний народных представителей данного уровня.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Лица, входящие в состав постоянных комитетов местных собраний народных представителей не ниже уездного уровня, не могут состоять на службе в государственных административных органах, в судебных органах и органах прокуратуры.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104. </w:t>
      </w:r>
      <w:proofErr w:type="gramStart"/>
      <w:r w:rsidRPr="00533970">
        <w:rPr>
          <w:rFonts w:ascii="Times New Roman" w:hAnsi="Times New Roman" w:cs="Times New Roman"/>
          <w:sz w:val="26"/>
          <w:szCs w:val="26"/>
        </w:rPr>
        <w:t>Постоянные комитеты местных собраний народных представителей не ниже уездного уровня обсуждают и принимают решения по важным вопросам работы данного административного района, осуществляют контроль за работой народных правительств, народных судов и народных прокуратур соответствующего уровня, отменяют ненадлежащие решения и распоряжения народных правительств соответствующего уровня, отменяют ненадлежащие решения собраний народных представителей на уровень ниже, в пределах компетенции, установленной законом, решают вопросы о</w:t>
      </w:r>
      <w:proofErr w:type="gramEnd"/>
      <w:r w:rsidRPr="00533970">
        <w:rPr>
          <w:rFonts w:ascii="Times New Roman" w:hAnsi="Times New Roman" w:cs="Times New Roman"/>
          <w:sz w:val="26"/>
          <w:szCs w:val="26"/>
        </w:rPr>
        <w:t xml:space="preserve"> </w:t>
      </w:r>
      <w:proofErr w:type="gramStart"/>
      <w:r w:rsidRPr="00533970">
        <w:rPr>
          <w:rFonts w:ascii="Times New Roman" w:hAnsi="Times New Roman" w:cs="Times New Roman"/>
          <w:sz w:val="26"/>
          <w:szCs w:val="26"/>
        </w:rPr>
        <w:t>назначении</w:t>
      </w:r>
      <w:proofErr w:type="gramEnd"/>
      <w:r w:rsidRPr="00533970">
        <w:rPr>
          <w:rFonts w:ascii="Times New Roman" w:hAnsi="Times New Roman" w:cs="Times New Roman"/>
          <w:sz w:val="26"/>
          <w:szCs w:val="26"/>
        </w:rPr>
        <w:t xml:space="preserve"> и смещении работников государственных органов, в период между сессиями собраний народных представителей соответствующего уровня отзывают и дополнительно избирают депутатов собраний народных представителей, стоящих на уровень выше.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105. Местные народные правительства являются исполнительными органами местных органов государственной власти, государственными административными органами на местах.</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Местные народные правительства осуществляют систему ответственности губернатора провинции, мэра города, начальника уезда, начальника района, волостного старшины и поселкового старосты.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106. Срок полномочий местных народных правительств соответствует сроку полномочий собраний народных представителей соответствующего уровня.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107. </w:t>
      </w:r>
      <w:proofErr w:type="gramStart"/>
      <w:r w:rsidRPr="00533970">
        <w:rPr>
          <w:rFonts w:ascii="Times New Roman" w:hAnsi="Times New Roman" w:cs="Times New Roman"/>
          <w:sz w:val="26"/>
          <w:szCs w:val="26"/>
        </w:rPr>
        <w:t xml:space="preserve">Местные народные правительства не ниже уездного уровня в пределах компетенции, установленной законом, ведают работой в сфере </w:t>
      </w:r>
      <w:r w:rsidRPr="00533970">
        <w:rPr>
          <w:rFonts w:ascii="Times New Roman" w:hAnsi="Times New Roman" w:cs="Times New Roman"/>
          <w:sz w:val="26"/>
          <w:szCs w:val="26"/>
        </w:rPr>
        <w:lastRenderedPageBreak/>
        <w:t>экономики, образования, науки, культуры, здравоохранения, физкультуры и спора, городского и сельского строительства, финансов, гражданской администрации, общественной безопасности, национальностей, судебной администрации, контроля, планирования рождаемости и иной административной работой в данном административном районе, издают решения и распоряжения, назначают и смещают, обучают, проверяют, поощряют и наказывают административных</w:t>
      </w:r>
      <w:proofErr w:type="gramEnd"/>
      <w:r w:rsidRPr="00533970">
        <w:rPr>
          <w:rFonts w:ascii="Times New Roman" w:hAnsi="Times New Roman" w:cs="Times New Roman"/>
          <w:sz w:val="26"/>
          <w:szCs w:val="26"/>
        </w:rPr>
        <w:t xml:space="preserve"> служащих.</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Народные правительства волостей, национальных волостей и поселков выполняют решения собраний народных представителей соответствующего уровня, решения и распоряжения вышестоящих государственных административных органов, управляют административной работой в данном административном районе.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Народные правительства провинций, городов центрального подчинения принимают решения о создании и территориальном делении волостей, национальных волостей и поселков.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108. Местные народные правительства не ниже уездного уровня руководят работой подчиненных им органов и нижестоящих народных правительств, имеют право изменять или отменять ненадлежащие решения подчиненных им органов и нижестоящих народных правительств.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109. Местные народные правительства не ниже уездного уровня учреждают ревизионные органы. Местные ревизионные органы в соответствии с законом осуществляют право контроля и надзора самостоятельно, ответственны перед народными правительствами равного уровня и ревизионными органами, стоящими на уровень выше.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110. Местные народные правительства ответственны и подотчетны перед собраниями народных представителей данного уровня. Местные народные правительства не ниже уездного уровня в период между сессиями собраний народных представителей ответственны и подотчетны перед постоянными комитетами собраний народных представителей данной ступени.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Местные народные правительства ответственны и подотчетны перед государственными административными органами, стоящими на уровень выше. Все местные народные правительства страны являются государственными </w:t>
      </w:r>
      <w:r w:rsidRPr="00533970">
        <w:rPr>
          <w:rFonts w:ascii="Times New Roman" w:hAnsi="Times New Roman" w:cs="Times New Roman"/>
          <w:sz w:val="26"/>
          <w:szCs w:val="26"/>
        </w:rPr>
        <w:lastRenderedPageBreak/>
        <w:t>административными органами, которые находятся под единым руководством Государственного совета и находятся в его подчинении.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111. Комитеты городского населения и комитеты сельского населения, создаваемые по месту жительства, являются низовыми массовыми организациями самоуправления. Председатель, заместители председателя и члены комитетов городского населения и комитетов сельского населения избираются населением. Отношения между комитетами городского населения, комитетами сельского населения и низовыми органами власти определяются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proofErr w:type="gramStart"/>
      <w:r w:rsidRPr="00533970">
        <w:rPr>
          <w:rFonts w:ascii="Times New Roman" w:hAnsi="Times New Roman" w:cs="Times New Roman"/>
          <w:sz w:val="26"/>
          <w:szCs w:val="26"/>
        </w:rPr>
        <w:t>Комитеты городского населения и комитеты сельского населения образуют народные примирительные комиссии, комиссии по охране общественного порядка, по общественному здравоохранению и иные комиссии, которые занимаются общественной работой и общественно полезными делами, разрешают споры среди населения, оказывают помощь в поддержании общественного порядка, а также доводят до сведения народных правительств мнения и требования масс, вносят предложения.</w:t>
      </w:r>
      <w:proofErr w:type="gramEnd"/>
    </w:p>
    <w:p w:rsidR="00F242D7" w:rsidRDefault="00F242D7" w:rsidP="00533970">
      <w:pPr>
        <w:spacing w:after="0" w:line="360" w:lineRule="auto"/>
        <w:ind w:firstLine="567"/>
        <w:jc w:val="both"/>
        <w:rPr>
          <w:rStyle w:val="a4"/>
          <w:rFonts w:ascii="Times New Roman" w:hAnsi="Times New Roman" w:cs="Times New Roman"/>
          <w:sz w:val="26"/>
          <w:szCs w:val="26"/>
        </w:rPr>
      </w:pPr>
    </w:p>
    <w:p w:rsidR="0016573C" w:rsidRDefault="0016573C" w:rsidP="00533970">
      <w:pPr>
        <w:spacing w:after="0" w:line="360" w:lineRule="auto"/>
        <w:ind w:firstLine="567"/>
        <w:jc w:val="both"/>
        <w:rPr>
          <w:rStyle w:val="a4"/>
          <w:rFonts w:ascii="Times New Roman" w:hAnsi="Times New Roman" w:cs="Times New Roman"/>
          <w:sz w:val="26"/>
          <w:szCs w:val="26"/>
        </w:rPr>
      </w:pPr>
      <w:r w:rsidRPr="00533970">
        <w:rPr>
          <w:rStyle w:val="a4"/>
          <w:rFonts w:ascii="Times New Roman" w:hAnsi="Times New Roman" w:cs="Times New Roman"/>
          <w:sz w:val="26"/>
          <w:szCs w:val="26"/>
        </w:rPr>
        <w:t>§6. Органы самоуправления национальных автономных районов</w:t>
      </w:r>
    </w:p>
    <w:p w:rsidR="00F242D7" w:rsidRPr="00533970" w:rsidRDefault="00F242D7"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112. Органами самоуправления в районах национальной автономии являются собрания народных представителей и народные правительства автономных районов, автономных округов и автономных уездов.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113. В состав собраний народных правительств автономных районов, автономных округов и автономных уездов наряду с депутатами, представляющими национальное меньшинство данной автономии, входит соответствующее число депутатов от иных национальностей, проживающих в данном административном районе.</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 числе представителей или заместителей председателей постоянных комитетов собраний народных представителей автономных районов, автономных округов и автономных уездов должны быть граждане тех национальностей, которые осуществляют районную автономию.</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114. Председатели автономных районов, начальники автономных округов и автономных уездов должны быть гражданами тех национальностей, которые осуществляют районную автономию.</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 xml:space="preserve">Статья 115. </w:t>
      </w:r>
      <w:proofErr w:type="gramStart"/>
      <w:r w:rsidRPr="00533970">
        <w:rPr>
          <w:rFonts w:ascii="Times New Roman" w:hAnsi="Times New Roman" w:cs="Times New Roman"/>
          <w:sz w:val="26"/>
          <w:szCs w:val="26"/>
        </w:rPr>
        <w:t>Органы самоуправления автономных районов, автономных округов и автономных уездов осуществляют полномочия местных государственных органов, предусмотренные в параграфе 5 главы III Конституции, а также пользуются правом на самоуправление в пределах компетенции, установленной Конституцией, Законом КНР «О районах национальной автономии» и иными законами, последовательно проводят в жизнь государственные законы и политические установки с учетом конкретных местных условий.</w:t>
      </w:r>
      <w:proofErr w:type="gramEnd"/>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116. Собрания народных представителей районов национальной автономии имеют право в соответствии с политическими, экономическими и культурными особенностями национальности или национальностей данной местности принимать нормы и правила об автономии и отдельно действующие нормы и правила. Нормы и правила об автономии и отдельно действующие нормы и правила автономных районов вступают </w:t>
      </w:r>
      <w:proofErr w:type="gramStart"/>
      <w:r w:rsidRPr="00533970">
        <w:rPr>
          <w:rFonts w:ascii="Times New Roman" w:hAnsi="Times New Roman" w:cs="Times New Roman"/>
          <w:sz w:val="26"/>
          <w:szCs w:val="26"/>
        </w:rPr>
        <w:t>в</w:t>
      </w:r>
      <w:proofErr w:type="gramEnd"/>
      <w:r w:rsidRPr="00533970">
        <w:rPr>
          <w:rFonts w:ascii="Times New Roman" w:hAnsi="Times New Roman" w:cs="Times New Roman"/>
          <w:sz w:val="26"/>
          <w:szCs w:val="26"/>
        </w:rPr>
        <w:t xml:space="preserve"> </w:t>
      </w:r>
      <w:proofErr w:type="gramStart"/>
      <w:r w:rsidRPr="00533970">
        <w:rPr>
          <w:rFonts w:ascii="Times New Roman" w:hAnsi="Times New Roman" w:cs="Times New Roman"/>
          <w:sz w:val="26"/>
          <w:szCs w:val="26"/>
        </w:rPr>
        <w:t>илу</w:t>
      </w:r>
      <w:proofErr w:type="gramEnd"/>
      <w:r w:rsidRPr="00533970">
        <w:rPr>
          <w:rFonts w:ascii="Times New Roman" w:hAnsi="Times New Roman" w:cs="Times New Roman"/>
          <w:sz w:val="26"/>
          <w:szCs w:val="26"/>
        </w:rPr>
        <w:t xml:space="preserve"> после их утверждения Постоянным комитетом Всекитайского собрания народных представителей. Нормы и правила об автономии и отдельно действующие положения автономных округов и автономных уездов вступают в силу после их утверждения постоянными комитетами собраний народных представителей провинций или автономных районов, с последующим уведомлением Постоянного комитета Всекитайского собрания народных представителей.</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117. Органы самоуправления в районах национальной автономии имеют право распоряжаться финансами на местах. Все финансовые поступления, принадлежащие в соответствии с государственной финансовой системой районам национальной автономии, должны распределяться и использоваться органами самоуправления районов национальной автономии.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118. Органы самоуправления в районах национальной автономии, руководствуясь государственным планов, планируют и руководят экономическим строительством местного значения.</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При освоении ресурсов и создании предприятий в районах национальной автономии государство должно учитывать интересы районов национальной автономии.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Статья 119. Органы самоуправления в районах национальной автономии ведают делами образования, науки, культуры, здравоохранения, физкультуры и </w:t>
      </w:r>
      <w:r w:rsidRPr="00533970">
        <w:rPr>
          <w:rFonts w:ascii="Times New Roman" w:hAnsi="Times New Roman" w:cs="Times New Roman"/>
          <w:sz w:val="26"/>
          <w:szCs w:val="26"/>
        </w:rPr>
        <w:lastRenderedPageBreak/>
        <w:t>спора, собирают и охраняют национальные памятники культуры, добиваются развития национальной культуры и способствуют ее расцвету.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120. В случае необходимости органы самоуправления в районах национальной автономии могут в рамках государственной системы военного строительства формировать с санкции Государственного совета отряды общественной безопасности для охраны общественного порядка в районах национальной автономии.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121. Органы самоуправления в районах национальной автономии при осуществлении своих полномочий в соответствии с нормами и правилами об автономии пользуются одним или несколькими языками и письменностью, распространенными в районах национальной автономии.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122. Государство оказывает национальным меньшинствам финансовую, материальную и техническую помощь с целью ускорения развития экономического и культурного строительства.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Государство оказывает помощь районам национальной автономии в подготовке большого числа кадровых служащих, специалистов и квалифицированных рабочих из представителей местных национальностей.</w:t>
      </w:r>
    </w:p>
    <w:p w:rsidR="00F242D7" w:rsidRDefault="00F242D7" w:rsidP="00533970">
      <w:pPr>
        <w:spacing w:after="0" w:line="360" w:lineRule="auto"/>
        <w:ind w:firstLine="567"/>
        <w:jc w:val="both"/>
        <w:rPr>
          <w:rStyle w:val="a4"/>
          <w:rFonts w:ascii="Times New Roman" w:hAnsi="Times New Roman" w:cs="Times New Roman"/>
          <w:sz w:val="26"/>
          <w:szCs w:val="26"/>
        </w:rPr>
      </w:pPr>
    </w:p>
    <w:p w:rsidR="0016573C" w:rsidRDefault="0016573C" w:rsidP="00533970">
      <w:pPr>
        <w:spacing w:after="0" w:line="360" w:lineRule="auto"/>
        <w:ind w:firstLine="567"/>
        <w:jc w:val="both"/>
        <w:rPr>
          <w:rStyle w:val="a4"/>
          <w:rFonts w:ascii="Times New Roman" w:hAnsi="Times New Roman" w:cs="Times New Roman"/>
          <w:sz w:val="26"/>
          <w:szCs w:val="26"/>
        </w:rPr>
      </w:pPr>
      <w:r w:rsidRPr="00533970">
        <w:rPr>
          <w:rStyle w:val="a4"/>
          <w:rFonts w:ascii="Times New Roman" w:hAnsi="Times New Roman" w:cs="Times New Roman"/>
          <w:sz w:val="26"/>
          <w:szCs w:val="26"/>
        </w:rPr>
        <w:t>§7. Народный суд и Народная прокуратура</w:t>
      </w:r>
    </w:p>
    <w:p w:rsidR="00F242D7" w:rsidRPr="00533970" w:rsidRDefault="00F242D7"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123. Народный суд Китайской Народной Республики является государственным судебным органом.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124. В Китайской Народной Республике учреждаются Верховный народный суд, местные народные суды, военные суд и иные специальные народные суды.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Срок полномочий председателя Верховного народного суда соответствует сроку полномочий Всекитайского собрания народных представителей; он может занимать эту должность не более чем два срока подряд.</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Формирование судов определяется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125. Разбирательство дел во всех народных судах ведется открыто, за исключением особых случаев, предусмотренных законом. Обвиняемый имеет право на защиту.</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 xml:space="preserve">Статья 126. </w:t>
      </w:r>
      <w:proofErr w:type="gramStart"/>
      <w:r w:rsidRPr="00533970">
        <w:rPr>
          <w:rFonts w:ascii="Times New Roman" w:hAnsi="Times New Roman" w:cs="Times New Roman"/>
          <w:sz w:val="26"/>
          <w:szCs w:val="26"/>
        </w:rPr>
        <w:t>Народные суд в пределах, установленных законом, осуществляют правосудие самостоятельно, без вмешательства со стороны административных органов, общественных организаций и частных лиц.</w:t>
      </w:r>
      <w:proofErr w:type="gramEnd"/>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127. Верховный народный суд является высшим судебным органом.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 xml:space="preserve">Верховный народный суд осуществляет надзор за судебной деятельность местных и специальных народных судов; </w:t>
      </w:r>
      <w:proofErr w:type="gramStart"/>
      <w:r w:rsidRPr="00533970">
        <w:rPr>
          <w:rFonts w:ascii="Times New Roman" w:hAnsi="Times New Roman" w:cs="Times New Roman"/>
          <w:sz w:val="26"/>
          <w:szCs w:val="26"/>
        </w:rPr>
        <w:t>вышестоящие</w:t>
      </w:r>
      <w:proofErr w:type="gramEnd"/>
      <w:r w:rsidRPr="00533970">
        <w:rPr>
          <w:rFonts w:ascii="Times New Roman" w:hAnsi="Times New Roman" w:cs="Times New Roman"/>
          <w:sz w:val="26"/>
          <w:szCs w:val="26"/>
        </w:rPr>
        <w:t xml:space="preserve"> народные суд осуществляют надзор за судебной деятельностью нижестоящих народных судов.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128. Верховный народный суд ответствен перед Всекитайским собранием народных представителей и Постоянным комитетом Всекитайского собрания народных представителей. Местные народные суд ответственны перед местными органами государственной власти.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129. Народная прокуратура Китайской Народной Республики является государственным органом надзора за соблюдением законности.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130. В Китайской Народной Республике учреждается Верховная народная прокуратура, местные народные прокуратуры, военные прокуратура и иные специальные народные прокуратуры.</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Срок полномочий Генерального прокурора Верховной народной прокуратуры соответствует сроку полномочий Всекитайского собрания народных представителей; он может занимать эту должность не более чем два срока подряд.</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Формирование народной прокуратуры определяется законом.</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131. Народные прокуратуры в пределах, установленных законом, осуществляют надзор самостоятельно, без вмешательства со стороны административных органов, общественных организаций и частных лиц.</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132. Верховная народная прокуратура является высшим органом прокурорского надзора.</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Верховная народная прокуратура руководит работой местных народных прокуратур и специальных народных прокуратур; вышестоящие народные прокуратуры руководят работой нижестоящих народных прокуратур.</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133. Верховная народная прокуратура ответственна перед Всекитайским собранием народных представителей и Постоянным комитетом Всекитайского собрания народных представителей. Местные народные прокуратуры ответственны перед местными органами государственной власти и вышестоящими народными прокуратурами.</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lastRenderedPageBreak/>
        <w:t>Статья 134. Граждане все национальностей имеют право пользоваться в суде своим родным языком и письменностью. Народный суд и народная прокуратура должны обеспечить перевод для участников судебного процесса, не владеющих языком и письменностью данной местности.</w:t>
      </w:r>
    </w:p>
    <w:p w:rsidR="0016573C" w:rsidRPr="00533970" w:rsidRDefault="0016573C" w:rsidP="00533970">
      <w:pPr>
        <w:spacing w:after="0" w:line="360" w:lineRule="auto"/>
        <w:ind w:firstLine="567"/>
        <w:jc w:val="both"/>
        <w:rPr>
          <w:rFonts w:ascii="Times New Roman" w:hAnsi="Times New Roman" w:cs="Times New Roman"/>
          <w:sz w:val="26"/>
          <w:szCs w:val="26"/>
        </w:rPr>
      </w:pPr>
      <w:proofErr w:type="gramStart"/>
      <w:r w:rsidRPr="00533970">
        <w:rPr>
          <w:rFonts w:ascii="Times New Roman" w:hAnsi="Times New Roman" w:cs="Times New Roman"/>
          <w:sz w:val="26"/>
          <w:szCs w:val="26"/>
        </w:rPr>
        <w:t>В районах компактного проживания национальных меньшинств или проживания многих национальностей судопроизводство ведется на общепринятом в данном местности языке; обвинительные заключения, приговоры, решения и иные документы оформляются на одном или нескольких распространенных в данном местной языках, исходя из практических нужд.</w:t>
      </w:r>
      <w:proofErr w:type="gramEnd"/>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135. Народные суд, народные прокуратуры и органы общественной безопасности, рассматривая уголовные дела, должны нести раздельную ответственность за осуществление своих функций, взаимно координировать работу, действовать согласованно с тем, чтобы обеспечить точное и эффективное проведение в жизнь законов.</w:t>
      </w:r>
    </w:p>
    <w:p w:rsidR="00F242D7" w:rsidRDefault="00F242D7" w:rsidP="00533970">
      <w:pPr>
        <w:spacing w:after="0" w:line="360" w:lineRule="auto"/>
        <w:ind w:firstLine="567"/>
        <w:jc w:val="both"/>
        <w:rPr>
          <w:rStyle w:val="a4"/>
          <w:rFonts w:ascii="Times New Roman" w:hAnsi="Times New Roman" w:cs="Times New Roman"/>
          <w:sz w:val="26"/>
          <w:szCs w:val="26"/>
        </w:rPr>
      </w:pPr>
    </w:p>
    <w:p w:rsidR="0016573C" w:rsidRDefault="0016573C" w:rsidP="00F242D7">
      <w:pPr>
        <w:spacing w:after="0" w:line="360" w:lineRule="auto"/>
        <w:ind w:firstLine="567"/>
        <w:jc w:val="center"/>
        <w:rPr>
          <w:rStyle w:val="a4"/>
          <w:rFonts w:ascii="Times New Roman" w:hAnsi="Times New Roman" w:cs="Times New Roman"/>
          <w:sz w:val="26"/>
          <w:szCs w:val="26"/>
        </w:rPr>
      </w:pPr>
      <w:r w:rsidRPr="00533970">
        <w:rPr>
          <w:rStyle w:val="a4"/>
          <w:rFonts w:ascii="Times New Roman" w:hAnsi="Times New Roman" w:cs="Times New Roman"/>
          <w:sz w:val="26"/>
          <w:szCs w:val="26"/>
        </w:rPr>
        <w:t>Глава IV. Государственный флаг, гимн, герб и столица</w:t>
      </w:r>
    </w:p>
    <w:p w:rsidR="00F242D7" w:rsidRPr="00533970" w:rsidRDefault="00F242D7" w:rsidP="00533970">
      <w:pPr>
        <w:spacing w:after="0" w:line="360" w:lineRule="auto"/>
        <w:ind w:firstLine="567"/>
        <w:jc w:val="both"/>
        <w:rPr>
          <w:rFonts w:ascii="Times New Roman" w:hAnsi="Times New Roman" w:cs="Times New Roman"/>
          <w:sz w:val="26"/>
          <w:szCs w:val="26"/>
        </w:rPr>
      </w:pP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136. Государственный флаг Китайской Народной Республики состоит из красного полотнища с изображением на нем пяти звезд.</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Государственным гимном Китайской Народной Республики является «Марш добровольцев».</w:t>
      </w:r>
    </w:p>
    <w:p w:rsidR="0016573C" w:rsidRPr="00533970" w:rsidRDefault="0016573C" w:rsidP="00533970">
      <w:pPr>
        <w:spacing w:after="0" w:line="360" w:lineRule="auto"/>
        <w:ind w:firstLine="567"/>
        <w:jc w:val="both"/>
        <w:rPr>
          <w:rFonts w:ascii="Times New Roman" w:hAnsi="Times New Roman" w:cs="Times New Roman"/>
          <w:sz w:val="26"/>
          <w:szCs w:val="26"/>
        </w:rPr>
      </w:pPr>
      <w:r w:rsidRPr="00533970">
        <w:rPr>
          <w:rFonts w:ascii="Times New Roman" w:hAnsi="Times New Roman" w:cs="Times New Roman"/>
          <w:sz w:val="26"/>
          <w:szCs w:val="26"/>
        </w:rPr>
        <w:t>Статья 137. Государственный герб Китайской Народной Республики состоит из изображений: в центре – ворота Тяньаньмэнь, освещенные пятью звездами, по краям – колосья и зубчатое колесо.</w:t>
      </w:r>
    </w:p>
    <w:p w:rsidR="0016573C" w:rsidRPr="00533970" w:rsidRDefault="0016573C" w:rsidP="00533970">
      <w:pPr>
        <w:spacing w:after="0" w:line="360" w:lineRule="auto"/>
        <w:ind w:firstLine="567"/>
        <w:jc w:val="both"/>
        <w:rPr>
          <w:rStyle w:val="a4"/>
          <w:rFonts w:ascii="Times New Roman" w:hAnsi="Times New Roman" w:cs="Times New Roman"/>
          <w:b w:val="0"/>
          <w:bCs w:val="0"/>
          <w:sz w:val="26"/>
          <w:szCs w:val="26"/>
        </w:rPr>
      </w:pPr>
      <w:r w:rsidRPr="00533970">
        <w:rPr>
          <w:rFonts w:ascii="Times New Roman" w:hAnsi="Times New Roman" w:cs="Times New Roman"/>
          <w:sz w:val="26"/>
          <w:szCs w:val="26"/>
        </w:rPr>
        <w:t>Статья 138. Столицей Китайской Народной Республики является город Пекин.</w:t>
      </w:r>
    </w:p>
    <w:sectPr w:rsidR="0016573C" w:rsidRPr="00533970" w:rsidSect="00234033">
      <w:footerReference w:type="default" r:id="rId17"/>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021" w:rsidRDefault="000C5021" w:rsidP="00234033">
      <w:pPr>
        <w:spacing w:after="0" w:line="240" w:lineRule="auto"/>
      </w:pPr>
      <w:r>
        <w:separator/>
      </w:r>
    </w:p>
  </w:endnote>
  <w:endnote w:type="continuationSeparator" w:id="0">
    <w:p w:rsidR="000C5021" w:rsidRDefault="000C5021" w:rsidP="002340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20240927"/>
      <w:docPartObj>
        <w:docPartGallery w:val="Page Numbers (Bottom of Page)"/>
        <w:docPartUnique/>
      </w:docPartObj>
    </w:sdtPr>
    <w:sdtContent>
      <w:p w:rsidR="00234033" w:rsidRPr="00234033" w:rsidRDefault="00234033">
        <w:pPr>
          <w:pStyle w:val="a8"/>
          <w:jc w:val="right"/>
          <w:rPr>
            <w:rFonts w:ascii="Times New Roman" w:hAnsi="Times New Roman" w:cs="Times New Roman"/>
          </w:rPr>
        </w:pPr>
        <w:r w:rsidRPr="00234033">
          <w:rPr>
            <w:rFonts w:ascii="Times New Roman" w:hAnsi="Times New Roman" w:cs="Times New Roman"/>
          </w:rPr>
          <w:fldChar w:fldCharType="begin"/>
        </w:r>
        <w:r w:rsidRPr="00234033">
          <w:rPr>
            <w:rFonts w:ascii="Times New Roman" w:hAnsi="Times New Roman" w:cs="Times New Roman"/>
          </w:rPr>
          <w:instrText xml:space="preserve"> PAGE   \* MERGEFORMAT </w:instrText>
        </w:r>
        <w:r w:rsidRPr="00234033">
          <w:rPr>
            <w:rFonts w:ascii="Times New Roman" w:hAnsi="Times New Roman" w:cs="Times New Roman"/>
          </w:rPr>
          <w:fldChar w:fldCharType="separate"/>
        </w:r>
        <w:r>
          <w:rPr>
            <w:rFonts w:ascii="Times New Roman" w:hAnsi="Times New Roman" w:cs="Times New Roman"/>
            <w:noProof/>
          </w:rPr>
          <w:t>1</w:t>
        </w:r>
        <w:r w:rsidRPr="00234033">
          <w:rPr>
            <w:rFonts w:ascii="Times New Roman" w:hAnsi="Times New Roman" w:cs="Times New Roman"/>
          </w:rPr>
          <w:fldChar w:fldCharType="end"/>
        </w:r>
      </w:p>
    </w:sdtContent>
  </w:sdt>
  <w:p w:rsidR="00234033" w:rsidRPr="00234033" w:rsidRDefault="00234033">
    <w:pPr>
      <w:pStyle w:val="a8"/>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021" w:rsidRDefault="000C5021" w:rsidP="00234033">
      <w:pPr>
        <w:spacing w:after="0" w:line="240" w:lineRule="auto"/>
      </w:pPr>
      <w:r>
        <w:separator/>
      </w:r>
    </w:p>
  </w:footnote>
  <w:footnote w:type="continuationSeparator" w:id="0">
    <w:p w:rsidR="000C5021" w:rsidRDefault="000C5021" w:rsidP="0023403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16573C"/>
    <w:rsid w:val="000C5021"/>
    <w:rsid w:val="0016573C"/>
    <w:rsid w:val="00234033"/>
    <w:rsid w:val="00533970"/>
    <w:rsid w:val="007E5AF6"/>
    <w:rsid w:val="00962CF5"/>
    <w:rsid w:val="009954FF"/>
    <w:rsid w:val="00F242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4FF"/>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65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6573C"/>
    <w:rPr>
      <w:b/>
      <w:bCs/>
    </w:rPr>
  </w:style>
  <w:style w:type="character" w:styleId="a5">
    <w:name w:val="Hyperlink"/>
    <w:basedOn w:val="a0"/>
    <w:uiPriority w:val="99"/>
    <w:semiHidden/>
    <w:unhideWhenUsed/>
    <w:rsid w:val="0016573C"/>
    <w:rPr>
      <w:color w:val="0000FF"/>
      <w:u w:val="single"/>
    </w:rPr>
  </w:style>
  <w:style w:type="paragraph" w:styleId="a6">
    <w:name w:val="header"/>
    <w:basedOn w:val="a"/>
    <w:link w:val="a7"/>
    <w:uiPriority w:val="99"/>
    <w:semiHidden/>
    <w:unhideWhenUsed/>
    <w:rsid w:val="0023403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34033"/>
  </w:style>
  <w:style w:type="paragraph" w:styleId="a8">
    <w:name w:val="footer"/>
    <w:basedOn w:val="a"/>
    <w:link w:val="a9"/>
    <w:uiPriority w:val="99"/>
    <w:unhideWhenUsed/>
    <w:rsid w:val="0023403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34033"/>
  </w:style>
</w:styles>
</file>

<file path=word/webSettings.xml><?xml version="1.0" encoding="utf-8"?>
<w:webSettings xmlns:r="http://schemas.openxmlformats.org/officeDocument/2006/relationships" xmlns:w="http://schemas.openxmlformats.org/wordprocessingml/2006/main">
  <w:divs>
    <w:div w:id="14163706">
      <w:bodyDiv w:val="1"/>
      <w:marLeft w:val="0"/>
      <w:marRight w:val="0"/>
      <w:marTop w:val="0"/>
      <w:marBottom w:val="0"/>
      <w:divBdr>
        <w:top w:val="none" w:sz="0" w:space="0" w:color="auto"/>
        <w:left w:val="none" w:sz="0" w:space="0" w:color="auto"/>
        <w:bottom w:val="none" w:sz="0" w:space="0" w:color="auto"/>
        <w:right w:val="none" w:sz="0" w:space="0" w:color="auto"/>
      </w:divBdr>
    </w:div>
    <w:div w:id="185599325">
      <w:bodyDiv w:val="1"/>
      <w:marLeft w:val="0"/>
      <w:marRight w:val="0"/>
      <w:marTop w:val="0"/>
      <w:marBottom w:val="0"/>
      <w:divBdr>
        <w:top w:val="none" w:sz="0" w:space="0" w:color="auto"/>
        <w:left w:val="none" w:sz="0" w:space="0" w:color="auto"/>
        <w:bottom w:val="none" w:sz="0" w:space="0" w:color="auto"/>
        <w:right w:val="none" w:sz="0" w:space="0" w:color="auto"/>
      </w:divBdr>
    </w:div>
    <w:div w:id="313266951">
      <w:bodyDiv w:val="1"/>
      <w:marLeft w:val="0"/>
      <w:marRight w:val="0"/>
      <w:marTop w:val="0"/>
      <w:marBottom w:val="0"/>
      <w:divBdr>
        <w:top w:val="none" w:sz="0" w:space="0" w:color="auto"/>
        <w:left w:val="none" w:sz="0" w:space="0" w:color="auto"/>
        <w:bottom w:val="none" w:sz="0" w:space="0" w:color="auto"/>
        <w:right w:val="none" w:sz="0" w:space="0" w:color="auto"/>
      </w:divBdr>
    </w:div>
    <w:div w:id="314844217">
      <w:bodyDiv w:val="1"/>
      <w:marLeft w:val="0"/>
      <w:marRight w:val="0"/>
      <w:marTop w:val="0"/>
      <w:marBottom w:val="0"/>
      <w:divBdr>
        <w:top w:val="none" w:sz="0" w:space="0" w:color="auto"/>
        <w:left w:val="none" w:sz="0" w:space="0" w:color="auto"/>
        <w:bottom w:val="none" w:sz="0" w:space="0" w:color="auto"/>
        <w:right w:val="none" w:sz="0" w:space="0" w:color="auto"/>
      </w:divBdr>
    </w:div>
    <w:div w:id="410545155">
      <w:bodyDiv w:val="1"/>
      <w:marLeft w:val="0"/>
      <w:marRight w:val="0"/>
      <w:marTop w:val="0"/>
      <w:marBottom w:val="0"/>
      <w:divBdr>
        <w:top w:val="none" w:sz="0" w:space="0" w:color="auto"/>
        <w:left w:val="none" w:sz="0" w:space="0" w:color="auto"/>
        <w:bottom w:val="none" w:sz="0" w:space="0" w:color="auto"/>
        <w:right w:val="none" w:sz="0" w:space="0" w:color="auto"/>
      </w:divBdr>
    </w:div>
    <w:div w:id="1086615179">
      <w:bodyDiv w:val="1"/>
      <w:marLeft w:val="0"/>
      <w:marRight w:val="0"/>
      <w:marTop w:val="0"/>
      <w:marBottom w:val="0"/>
      <w:divBdr>
        <w:top w:val="none" w:sz="0" w:space="0" w:color="auto"/>
        <w:left w:val="none" w:sz="0" w:space="0" w:color="auto"/>
        <w:bottom w:val="none" w:sz="0" w:space="0" w:color="auto"/>
        <w:right w:val="none" w:sz="0" w:space="0" w:color="auto"/>
      </w:divBdr>
    </w:div>
    <w:div w:id="1384600446">
      <w:bodyDiv w:val="1"/>
      <w:marLeft w:val="0"/>
      <w:marRight w:val="0"/>
      <w:marTop w:val="0"/>
      <w:marBottom w:val="0"/>
      <w:divBdr>
        <w:top w:val="none" w:sz="0" w:space="0" w:color="auto"/>
        <w:left w:val="none" w:sz="0" w:space="0" w:color="auto"/>
        <w:bottom w:val="none" w:sz="0" w:space="0" w:color="auto"/>
        <w:right w:val="none" w:sz="0" w:space="0" w:color="auto"/>
      </w:divBdr>
    </w:div>
    <w:div w:id="1412003324">
      <w:bodyDiv w:val="1"/>
      <w:marLeft w:val="0"/>
      <w:marRight w:val="0"/>
      <w:marTop w:val="0"/>
      <w:marBottom w:val="0"/>
      <w:divBdr>
        <w:top w:val="none" w:sz="0" w:space="0" w:color="auto"/>
        <w:left w:val="none" w:sz="0" w:space="0" w:color="auto"/>
        <w:bottom w:val="none" w:sz="0" w:space="0" w:color="auto"/>
        <w:right w:val="none" w:sz="0" w:space="0" w:color="auto"/>
      </w:divBdr>
    </w:div>
    <w:div w:id="1554846916">
      <w:bodyDiv w:val="1"/>
      <w:marLeft w:val="0"/>
      <w:marRight w:val="0"/>
      <w:marTop w:val="0"/>
      <w:marBottom w:val="0"/>
      <w:divBdr>
        <w:top w:val="none" w:sz="0" w:space="0" w:color="auto"/>
        <w:left w:val="none" w:sz="0" w:space="0" w:color="auto"/>
        <w:bottom w:val="none" w:sz="0" w:space="0" w:color="auto"/>
        <w:right w:val="none" w:sz="0" w:space="0" w:color="auto"/>
      </w:divBdr>
    </w:div>
    <w:div w:id="1555847751">
      <w:bodyDiv w:val="1"/>
      <w:marLeft w:val="0"/>
      <w:marRight w:val="0"/>
      <w:marTop w:val="0"/>
      <w:marBottom w:val="0"/>
      <w:divBdr>
        <w:top w:val="none" w:sz="0" w:space="0" w:color="auto"/>
        <w:left w:val="none" w:sz="0" w:space="0" w:color="auto"/>
        <w:bottom w:val="none" w:sz="0" w:space="0" w:color="auto"/>
        <w:right w:val="none" w:sz="0" w:space="0" w:color="auto"/>
      </w:divBdr>
    </w:div>
    <w:div w:id="1920552911">
      <w:bodyDiv w:val="1"/>
      <w:marLeft w:val="0"/>
      <w:marRight w:val="0"/>
      <w:marTop w:val="0"/>
      <w:marBottom w:val="0"/>
      <w:divBdr>
        <w:top w:val="none" w:sz="0" w:space="0" w:color="auto"/>
        <w:left w:val="none" w:sz="0" w:space="0" w:color="auto"/>
        <w:bottom w:val="none" w:sz="0" w:space="0" w:color="auto"/>
        <w:right w:val="none" w:sz="0" w:space="0" w:color="auto"/>
      </w:divBdr>
      <w:divsChild>
        <w:div w:id="2089645981">
          <w:marLeft w:val="0"/>
          <w:marRight w:val="0"/>
          <w:marTop w:val="0"/>
          <w:marBottom w:val="0"/>
          <w:divBdr>
            <w:top w:val="none" w:sz="0" w:space="0" w:color="auto"/>
            <w:left w:val="none" w:sz="0" w:space="0" w:color="auto"/>
            <w:bottom w:val="none" w:sz="0" w:space="0" w:color="auto"/>
            <w:right w:val="none" w:sz="0" w:space="0" w:color="auto"/>
          </w:divBdr>
          <w:divsChild>
            <w:div w:id="25108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02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inalawinfo.ru/constitutional_law/constitution_ch2" TargetMode="External"/><Relationship Id="rId13" Type="http://schemas.openxmlformats.org/officeDocument/2006/relationships/hyperlink" Target="http://chinalawinfo.ru/constitutional_law/constitution_ch3p5"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hinalawinfo.ru/constitutional_law/constitution_ch1" TargetMode="External"/><Relationship Id="rId12" Type="http://schemas.openxmlformats.org/officeDocument/2006/relationships/hyperlink" Target="http://chinalawinfo.ru/constitutional_law/constitution_ch3p4"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chinalawinfo.ru/constitutional_law/constitution_ch4" TargetMode="External"/><Relationship Id="rId1" Type="http://schemas.openxmlformats.org/officeDocument/2006/relationships/styles" Target="styles.xml"/><Relationship Id="rId6" Type="http://schemas.openxmlformats.org/officeDocument/2006/relationships/hyperlink" Target="http://chinalawinfo.ru/constitutional_law/constitution_ch0" TargetMode="External"/><Relationship Id="rId11" Type="http://schemas.openxmlformats.org/officeDocument/2006/relationships/hyperlink" Target="http://chinalawinfo.ru/constitutional_law/constitution_ch3p3" TargetMode="External"/><Relationship Id="rId5" Type="http://schemas.openxmlformats.org/officeDocument/2006/relationships/endnotes" Target="endnotes.xml"/><Relationship Id="rId15" Type="http://schemas.openxmlformats.org/officeDocument/2006/relationships/hyperlink" Target="http://chinalawinfo.ru/constitutional_law/constitution_ch3p7" TargetMode="External"/><Relationship Id="rId10" Type="http://schemas.openxmlformats.org/officeDocument/2006/relationships/hyperlink" Target="http://chinalawinfo.ru/constitutional_law/constitution_ch3p2"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chinalawinfo.ru/constitutional_law/constitution_ch3p1" TargetMode="External"/><Relationship Id="rId14" Type="http://schemas.openxmlformats.org/officeDocument/2006/relationships/hyperlink" Target="http://chinalawinfo.ru/constitutional_law/constitution_ch3p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38</Pages>
  <Words>11004</Words>
  <Characters>62725</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Дмитрий</cp:lastModifiedBy>
  <cp:revision>6</cp:revision>
  <dcterms:created xsi:type="dcterms:W3CDTF">2011-02-05T07:01:00Z</dcterms:created>
  <dcterms:modified xsi:type="dcterms:W3CDTF">2011-02-05T07:21:00Z</dcterms:modified>
</cp:coreProperties>
</file>